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1" w:firstLineChars="750"/>
        <w:jc w:val="left"/>
        <w:rPr>
          <w:rFonts w:ascii="微软雅黑" w:hAnsi="微软雅黑" w:eastAsia="微软雅黑"/>
          <w:b/>
          <w:sz w:val="36"/>
          <w:szCs w:val="36"/>
        </w:rPr>
      </w:pPr>
    </w:p>
    <w:p>
      <w:pPr>
        <w:ind w:firstLine="2701" w:firstLineChars="750"/>
        <w:jc w:val="left"/>
        <w:rPr>
          <w:rFonts w:ascii="微软雅黑" w:hAnsi="微软雅黑" w:eastAsia="微软雅黑"/>
          <w:b/>
          <w:sz w:val="36"/>
          <w:szCs w:val="36"/>
        </w:rPr>
      </w:pPr>
    </w:p>
    <w:p>
      <w:pPr>
        <w:jc w:val="left"/>
        <w:rPr>
          <w:rFonts w:ascii="微软雅黑" w:hAnsi="微软雅黑" w:eastAsia="微软雅黑"/>
          <w:b/>
          <w:sz w:val="36"/>
          <w:szCs w:val="36"/>
        </w:rPr>
      </w:pPr>
    </w:p>
    <w:p>
      <w:pPr>
        <w:jc w:val="left"/>
        <w:rPr>
          <w:rFonts w:ascii="微软雅黑" w:hAnsi="微软雅黑" w:eastAsia="微软雅黑"/>
          <w:b/>
          <w:sz w:val="36"/>
          <w:szCs w:val="36"/>
        </w:rPr>
      </w:pPr>
      <w:r>
        <w:rPr>
          <w:rFonts w:hint="eastAsia" w:ascii="微软雅黑" w:hAnsi="微软雅黑" w:eastAsia="微软雅黑"/>
          <w:b/>
          <w:sz w:val="36"/>
          <w:szCs w:val="36"/>
          <w:lang w:val="en-US" w:eastAsia="zh-CN"/>
        </w:rPr>
        <w:t xml:space="preserve">                 </w:t>
      </w:r>
      <w:r>
        <w:rPr>
          <w:rFonts w:ascii="微软雅黑" w:hAnsi="微软雅黑" w:eastAsia="微软雅黑"/>
          <w:b/>
          <w:sz w:val="36"/>
          <w:szCs w:val="36"/>
        </w:rPr>
        <w:drawing>
          <wp:inline distT="0" distB="0" distL="0" distR="0">
            <wp:extent cx="1676400" cy="1692275"/>
            <wp:effectExtent l="0" t="0" r="0" b="3175"/>
            <wp:docPr id="2" name="图片 2" descr="D:\我的文档\Tencent Files\835748069\FileRecv\MobileFile\mmexport152782126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我的文档\Tencent Files\835748069\FileRecv\MobileFile\mmexport1527821262111.jpg"/>
                    <pic:cNvPicPr>
                      <a:picLocks noChangeAspect="1" noChangeArrowheads="1"/>
                    </pic:cNvPicPr>
                  </pic:nvPicPr>
                  <pic:blipFill>
                    <a:blip r:embed="rId5" cstate="print"/>
                    <a:srcRect/>
                    <a:stretch>
                      <a:fillRect/>
                    </a:stretch>
                  </pic:blipFill>
                  <pic:spPr>
                    <a:xfrm>
                      <a:off x="0" y="0"/>
                      <a:ext cx="1679118" cy="1695081"/>
                    </a:xfrm>
                    <a:prstGeom prst="rect">
                      <a:avLst/>
                    </a:prstGeom>
                    <a:noFill/>
                    <a:ln w="9525">
                      <a:noFill/>
                      <a:miter lim="800000"/>
                      <a:headEnd/>
                      <a:tailEnd/>
                    </a:ln>
                  </pic:spPr>
                </pic:pic>
              </a:graphicData>
            </a:graphic>
          </wp:inline>
        </w:drawing>
      </w:r>
    </w:p>
    <w:p>
      <w:pPr>
        <w:ind w:firstLine="2168" w:firstLineChars="600"/>
        <w:rPr>
          <w:rFonts w:hint="eastAsia" w:ascii="宋体" w:hAnsi="宋体" w:eastAsia="宋体" w:cs="宋体"/>
          <w:b/>
          <w:bCs w:val="0"/>
          <w:sz w:val="36"/>
          <w:szCs w:val="36"/>
        </w:rPr>
      </w:pPr>
    </w:p>
    <w:p>
      <w:pPr>
        <w:ind w:firstLine="1988" w:firstLineChars="450"/>
        <w:rPr>
          <w:rFonts w:hint="eastAsia" w:ascii="宋体" w:hAnsi="宋体" w:eastAsia="宋体" w:cs="宋体"/>
          <w:b/>
          <w:bCs w:val="0"/>
          <w:sz w:val="44"/>
          <w:szCs w:val="36"/>
        </w:rPr>
      </w:pPr>
      <w:r>
        <w:rPr>
          <w:rFonts w:hint="eastAsia" w:ascii="宋体" w:hAnsi="宋体" w:eastAsia="宋体" w:cs="宋体"/>
          <w:b/>
          <w:bCs w:val="0"/>
          <w:sz w:val="44"/>
          <w:szCs w:val="36"/>
        </w:rPr>
        <w:t>高州市信息职业技术学校</w:t>
      </w:r>
    </w:p>
    <w:p>
      <w:pPr>
        <w:ind w:firstLine="1807" w:firstLineChars="500"/>
        <w:rPr>
          <w:rFonts w:hint="eastAsia" w:ascii="宋体" w:hAnsi="宋体" w:eastAsia="宋体" w:cs="宋体"/>
          <w:b/>
          <w:bCs/>
          <w:sz w:val="36"/>
          <w:szCs w:val="36"/>
        </w:rPr>
      </w:pPr>
    </w:p>
    <w:p>
      <w:pPr>
        <w:ind w:firstLine="1807" w:firstLineChars="500"/>
        <w:rPr>
          <w:rFonts w:hint="eastAsia" w:ascii="宋体" w:hAnsi="宋体" w:eastAsia="宋体" w:cs="宋体"/>
          <w:b/>
          <w:bCs w:val="0"/>
          <w:sz w:val="36"/>
          <w:szCs w:val="36"/>
        </w:rPr>
      </w:pPr>
      <w:r>
        <w:rPr>
          <w:rFonts w:hint="eastAsia" w:ascii="宋体" w:hAnsi="宋体" w:eastAsia="宋体" w:cs="宋体"/>
          <w:b/>
          <w:bCs/>
          <w:sz w:val="36"/>
          <w:szCs w:val="36"/>
        </w:rPr>
        <w:t>汽车美容与装潢</w:t>
      </w:r>
      <w:r>
        <w:rPr>
          <w:rFonts w:hint="eastAsia" w:ascii="宋体" w:hAnsi="宋体" w:eastAsia="宋体" w:cs="宋体"/>
          <w:b/>
          <w:bCs w:val="0"/>
          <w:sz w:val="36"/>
          <w:szCs w:val="36"/>
        </w:rPr>
        <w:t>专业人才培养方案</w:t>
      </w:r>
    </w:p>
    <w:p>
      <w:pPr>
        <w:ind w:firstLine="1261" w:firstLineChars="450"/>
        <w:rPr>
          <w:rFonts w:ascii="微软雅黑" w:hAnsi="微软雅黑" w:eastAsia="微软雅黑"/>
          <w:b/>
          <w:sz w:val="28"/>
          <w:szCs w:val="28"/>
        </w:rPr>
      </w:pPr>
    </w:p>
    <w:p>
      <w:pPr>
        <w:ind w:firstLine="1807" w:firstLineChars="500"/>
        <w:jc w:val="both"/>
        <w:rPr>
          <w:rFonts w:hint="eastAsia" w:ascii="宋体" w:hAnsi="宋体" w:eastAsia="宋体" w:cs="宋体"/>
          <w:b/>
          <w:sz w:val="36"/>
          <w:szCs w:val="36"/>
        </w:rPr>
      </w:pPr>
    </w:p>
    <w:p>
      <w:pPr>
        <w:ind w:firstLine="1261" w:firstLineChars="450"/>
        <w:rPr>
          <w:rFonts w:ascii="微软雅黑" w:hAnsi="微软雅黑" w:eastAsia="微软雅黑"/>
          <w:b/>
          <w:sz w:val="28"/>
          <w:szCs w:val="28"/>
        </w:rPr>
      </w:pPr>
    </w:p>
    <w:p>
      <w:pPr>
        <w:ind w:firstLine="1261" w:firstLineChars="450"/>
        <w:rPr>
          <w:rFonts w:ascii="微软雅黑" w:hAnsi="微软雅黑" w:eastAsia="微软雅黑"/>
          <w:b/>
          <w:sz w:val="28"/>
          <w:szCs w:val="28"/>
        </w:rPr>
      </w:pPr>
    </w:p>
    <w:p>
      <w:pPr>
        <w:widowControl/>
        <w:spacing w:line="480" w:lineRule="auto"/>
        <w:ind w:right="300" w:firstLine="2168" w:firstLineChars="600"/>
        <w:jc w:val="left"/>
        <w:rPr>
          <w:rFonts w:hint="eastAsia" w:ascii="宋体" w:hAnsi="宋体" w:eastAsia="宋体" w:cs="宋体"/>
          <w:b/>
          <w:sz w:val="36"/>
          <w:szCs w:val="36"/>
        </w:rPr>
      </w:pPr>
      <w:r>
        <w:rPr>
          <w:rFonts w:hint="eastAsia" w:ascii="宋体" w:hAnsi="宋体" w:eastAsia="宋体" w:cs="宋体"/>
          <w:b/>
          <w:sz w:val="36"/>
          <w:szCs w:val="36"/>
        </w:rPr>
        <w:t xml:space="preserve">专业代码： </w:t>
      </w:r>
      <w:r>
        <w:rPr>
          <w:rFonts w:hint="eastAsia" w:ascii="宋体" w:hAnsi="宋体" w:eastAsia="宋体" w:cs="宋体"/>
          <w:b/>
          <w:sz w:val="36"/>
          <w:szCs w:val="36"/>
          <w:u w:val="single"/>
        </w:rPr>
        <w:t xml:space="preserve">     </w:t>
      </w:r>
      <w:r>
        <w:rPr>
          <w:rFonts w:hint="eastAsia" w:ascii="宋体" w:hAnsi="宋体" w:eastAsia="宋体" w:cs="宋体"/>
          <w:i w:val="0"/>
          <w:caps w:val="0"/>
          <w:color w:val="000000"/>
          <w:spacing w:val="0"/>
          <w:kern w:val="0"/>
          <w:sz w:val="36"/>
          <w:szCs w:val="36"/>
          <w:u w:val="single"/>
          <w:shd w:val="clear" w:fill="FFFFFF"/>
          <w:lang w:val="en-US" w:eastAsia="zh-CN" w:bidi="ar"/>
        </w:rPr>
        <w:t>082700</w:t>
      </w:r>
      <w:r>
        <w:rPr>
          <w:rFonts w:hint="eastAsia" w:ascii="宋体" w:hAnsi="宋体" w:eastAsia="宋体" w:cs="宋体"/>
          <w:b/>
          <w:sz w:val="36"/>
          <w:szCs w:val="36"/>
          <w:u w:val="single"/>
        </w:rPr>
        <w:t xml:space="preserve">     </w:t>
      </w:r>
    </w:p>
    <w:p>
      <w:pPr>
        <w:spacing w:line="480" w:lineRule="auto"/>
        <w:ind w:firstLine="2168" w:firstLineChars="600"/>
        <w:rPr>
          <w:rFonts w:hint="eastAsia" w:ascii="宋体" w:hAnsi="宋体" w:eastAsia="宋体" w:cs="宋体"/>
          <w:b/>
          <w:sz w:val="36"/>
          <w:szCs w:val="36"/>
          <w:u w:val="single"/>
        </w:rPr>
      </w:pPr>
      <w:r>
        <w:rPr>
          <w:rFonts w:hint="eastAsia" w:ascii="宋体" w:hAnsi="宋体" w:eastAsia="宋体" w:cs="宋体"/>
          <w:b/>
          <w:sz w:val="36"/>
          <w:szCs w:val="36"/>
        </w:rPr>
        <w:t xml:space="preserve">适用专业： </w:t>
      </w:r>
      <w:r>
        <w:rPr>
          <w:rFonts w:hint="eastAsia" w:ascii="宋体" w:hAnsi="宋体" w:eastAsia="宋体" w:cs="宋体"/>
          <w:b/>
          <w:sz w:val="36"/>
          <w:szCs w:val="36"/>
          <w:u w:val="single"/>
        </w:rPr>
        <w:t xml:space="preserve"> </w:t>
      </w:r>
      <w:r>
        <w:rPr>
          <w:rFonts w:hint="eastAsia" w:ascii="宋体" w:hAnsi="宋体" w:eastAsia="宋体" w:cs="宋体"/>
          <w:i w:val="0"/>
          <w:caps w:val="0"/>
          <w:color w:val="000000"/>
          <w:spacing w:val="0"/>
          <w:kern w:val="0"/>
          <w:sz w:val="36"/>
          <w:szCs w:val="36"/>
          <w:u w:val="single"/>
          <w:shd w:val="clear" w:fill="FFFFFF"/>
          <w:lang w:val="en-US" w:eastAsia="zh-CN" w:bidi="ar"/>
        </w:rPr>
        <w:t>汽车运用与维修</w:t>
      </w:r>
      <w:r>
        <w:rPr>
          <w:rFonts w:hint="eastAsia" w:ascii="宋体" w:hAnsi="宋体" w:eastAsia="宋体" w:cs="宋体"/>
          <w:sz w:val="36"/>
          <w:szCs w:val="36"/>
          <w:u w:val="single"/>
        </w:rPr>
        <w:t xml:space="preserve"> </w:t>
      </w:r>
    </w:p>
    <w:p>
      <w:pPr>
        <w:spacing w:line="480" w:lineRule="auto"/>
        <w:ind w:firstLine="2168" w:firstLineChars="600"/>
        <w:jc w:val="both"/>
        <w:rPr>
          <w:rFonts w:hint="default" w:ascii="宋体" w:hAnsi="宋体" w:eastAsia="宋体" w:cs="宋体"/>
          <w:b/>
          <w:sz w:val="36"/>
          <w:szCs w:val="36"/>
          <w:u w:val="single"/>
          <w:lang w:val="en-US" w:eastAsia="zh-CN"/>
        </w:rPr>
      </w:pPr>
      <w:r>
        <w:rPr>
          <w:rFonts w:hint="eastAsia" w:ascii="宋体" w:hAnsi="宋体" w:eastAsia="宋体" w:cs="宋体"/>
          <w:b/>
          <w:sz w:val="36"/>
          <w:szCs w:val="36"/>
          <w:lang w:val="en-US" w:eastAsia="zh-CN"/>
        </w:rPr>
        <w:t xml:space="preserve">适应年级： </w:t>
      </w:r>
      <w:r>
        <w:rPr>
          <w:rFonts w:hint="eastAsia" w:ascii="宋体" w:hAnsi="宋体" w:eastAsia="宋体" w:cs="宋体"/>
          <w:b/>
          <w:sz w:val="36"/>
          <w:szCs w:val="36"/>
          <w:u w:val="single"/>
          <w:lang w:val="en-US" w:eastAsia="zh-CN"/>
        </w:rPr>
        <w:t xml:space="preserve">   2019级     </w:t>
      </w:r>
    </w:p>
    <w:p>
      <w:pPr>
        <w:spacing w:line="480" w:lineRule="auto"/>
        <w:ind w:firstLine="2168" w:firstLineChars="600"/>
        <w:rPr>
          <w:rFonts w:hint="eastAsia" w:ascii="宋体" w:hAnsi="宋体" w:eastAsia="宋体" w:cs="宋体"/>
          <w:b/>
          <w:sz w:val="36"/>
          <w:szCs w:val="36"/>
        </w:rPr>
      </w:pPr>
      <w:r>
        <w:rPr>
          <w:rFonts w:hint="eastAsia" w:ascii="宋体" w:hAnsi="宋体" w:eastAsia="宋体" w:cs="宋体"/>
          <w:b/>
          <w:sz w:val="36"/>
          <w:szCs w:val="36"/>
        </w:rPr>
        <w:t>学校</w:t>
      </w:r>
      <w:r>
        <w:rPr>
          <w:rFonts w:hint="eastAsia" w:ascii="宋体" w:hAnsi="宋体" w:eastAsia="宋体" w:cs="宋体"/>
          <w:b/>
          <w:sz w:val="36"/>
          <w:szCs w:val="36"/>
          <w:u w:val="single"/>
          <w:lang w:val="en-US" w:eastAsia="zh-CN"/>
        </w:rPr>
        <w:t xml:space="preserve"> </w:t>
      </w:r>
      <w:r>
        <w:rPr>
          <w:rFonts w:hint="eastAsia" w:ascii="宋体" w:hAnsi="宋体" w:eastAsia="宋体" w:cs="宋体"/>
          <w:b/>
          <w:bCs w:val="0"/>
          <w:i w:val="0"/>
          <w:caps w:val="0"/>
          <w:color w:val="000000"/>
          <w:spacing w:val="0"/>
          <w:kern w:val="0"/>
          <w:sz w:val="36"/>
          <w:szCs w:val="36"/>
          <w:u w:val="single"/>
          <w:shd w:val="clear" w:fill="FFFFFF"/>
          <w:lang w:val="en-US" w:eastAsia="zh-CN" w:bidi="ar"/>
        </w:rPr>
        <w:t>汽车服务</w:t>
      </w:r>
      <w:r>
        <w:rPr>
          <w:rFonts w:hint="eastAsia" w:ascii="宋体" w:hAnsi="宋体" w:eastAsia="宋体" w:cs="宋体"/>
          <w:b/>
          <w:sz w:val="36"/>
          <w:szCs w:val="36"/>
          <w:u w:val="single"/>
        </w:rPr>
        <w:t>部</w:t>
      </w:r>
      <w:r>
        <w:rPr>
          <w:rFonts w:hint="eastAsia" w:ascii="宋体" w:hAnsi="宋体" w:eastAsia="宋体" w:cs="宋体"/>
          <w:b/>
          <w:sz w:val="36"/>
          <w:szCs w:val="36"/>
          <w:u w:val="single"/>
          <w:lang w:val="en-US" w:eastAsia="zh-CN"/>
        </w:rPr>
        <w:t xml:space="preserve"> </w:t>
      </w:r>
      <w:r>
        <w:rPr>
          <w:rFonts w:hint="eastAsia" w:ascii="宋体" w:hAnsi="宋体" w:eastAsia="宋体" w:cs="宋体"/>
          <w:b/>
          <w:sz w:val="36"/>
          <w:szCs w:val="36"/>
        </w:rPr>
        <w:t>制</w:t>
      </w:r>
    </w:p>
    <w:p>
      <w:pPr>
        <w:spacing w:line="480" w:lineRule="auto"/>
        <w:ind w:firstLine="3614" w:firstLineChars="1000"/>
        <w:rPr>
          <w:rFonts w:hint="eastAsia" w:ascii="宋体" w:hAnsi="宋体" w:eastAsia="宋体" w:cs="宋体"/>
          <w:b/>
          <w:sz w:val="36"/>
          <w:szCs w:val="36"/>
        </w:rPr>
      </w:pPr>
    </w:p>
    <w:p>
      <w:pPr>
        <w:ind w:firstLine="3202" w:firstLineChars="1000"/>
        <w:rPr>
          <w:rFonts w:ascii="微软雅黑" w:hAnsi="微软雅黑" w:eastAsia="微软雅黑"/>
          <w:b/>
          <w:sz w:val="32"/>
          <w:szCs w:val="32"/>
        </w:rPr>
      </w:pPr>
      <w:r>
        <w:rPr>
          <w:rFonts w:ascii="微软雅黑" w:hAnsi="微软雅黑" w:eastAsia="微软雅黑"/>
          <w:b/>
          <w:sz w:val="32"/>
          <w:szCs w:val="32"/>
        </w:rPr>
        <w:t>201</w:t>
      </w:r>
      <w:r>
        <w:rPr>
          <w:rFonts w:hint="eastAsia" w:ascii="微软雅黑" w:hAnsi="微软雅黑" w:eastAsia="微软雅黑"/>
          <w:b/>
          <w:sz w:val="32"/>
          <w:szCs w:val="32"/>
          <w:lang w:val="en-US" w:eastAsia="zh-CN"/>
        </w:rPr>
        <w:t>9</w:t>
      </w:r>
      <w:r>
        <w:rPr>
          <w:rFonts w:ascii="微软雅黑" w:hAnsi="微软雅黑" w:eastAsia="微软雅黑"/>
          <w:b/>
          <w:sz w:val="32"/>
          <w:szCs w:val="32"/>
        </w:rPr>
        <w:t>年</w:t>
      </w:r>
      <w:r>
        <w:rPr>
          <w:rFonts w:hint="eastAsia" w:ascii="微软雅黑" w:hAnsi="微软雅黑" w:eastAsia="微软雅黑"/>
          <w:b/>
          <w:sz w:val="32"/>
          <w:szCs w:val="32"/>
        </w:rPr>
        <w:t>6</w:t>
      </w:r>
      <w:r>
        <w:rPr>
          <w:rFonts w:ascii="微软雅黑" w:hAnsi="微软雅黑" w:eastAsia="微软雅黑"/>
          <w:b/>
          <w:sz w:val="32"/>
          <w:szCs w:val="32"/>
        </w:rPr>
        <w:t>月</w:t>
      </w:r>
    </w:p>
    <w:p>
      <w:pPr>
        <w:ind w:firstLine="2881" w:firstLineChars="900"/>
        <w:rPr>
          <w:rFonts w:hint="eastAsia" w:ascii="微软雅黑" w:hAnsi="微软雅黑" w:eastAsia="微软雅黑"/>
          <w:b/>
          <w:sz w:val="32"/>
          <w:szCs w:val="32"/>
        </w:rPr>
      </w:pPr>
    </w:p>
    <w:p>
      <w:pPr>
        <w:ind w:firstLine="2881" w:firstLineChars="900"/>
        <w:rPr>
          <w:rFonts w:hint="eastAsia" w:ascii="微软雅黑" w:hAnsi="微软雅黑" w:eastAsia="微软雅黑"/>
          <w:b/>
          <w:sz w:val="32"/>
          <w:szCs w:val="32"/>
        </w:rPr>
      </w:pPr>
    </w:p>
    <w:p>
      <w:pPr>
        <w:ind w:firstLine="3202" w:firstLineChars="1000"/>
        <w:rPr>
          <w:rFonts w:hint="eastAsia" w:ascii="微软雅黑" w:hAnsi="微软雅黑" w:eastAsia="微软雅黑"/>
          <w:b/>
          <w:sz w:val="32"/>
          <w:szCs w:val="32"/>
        </w:rPr>
      </w:pPr>
      <w:bookmarkStart w:id="0" w:name="_GoBack"/>
      <w:bookmarkEnd w:id="0"/>
    </w:p>
    <w:p>
      <w:pPr>
        <w:ind w:firstLine="3202" w:firstLineChars="1000"/>
        <w:rPr>
          <w:rFonts w:hint="eastAsia" w:ascii="微软雅黑" w:hAnsi="微软雅黑" w:eastAsia="微软雅黑"/>
          <w:b/>
          <w:sz w:val="32"/>
          <w:szCs w:val="32"/>
        </w:rPr>
      </w:pPr>
    </w:p>
    <w:p>
      <w:pPr>
        <w:ind w:firstLine="3202" w:firstLineChars="1000"/>
        <w:rPr>
          <w:rFonts w:ascii="微软雅黑" w:hAnsi="微软雅黑" w:eastAsia="微软雅黑"/>
          <w:b/>
          <w:sz w:val="32"/>
          <w:szCs w:val="32"/>
        </w:rPr>
      </w:pPr>
      <w:r>
        <w:rPr>
          <w:rFonts w:hint="eastAsia" w:ascii="微软雅黑" w:hAnsi="微软雅黑" w:eastAsia="微软雅黑"/>
          <w:b/>
          <w:sz w:val="32"/>
          <w:szCs w:val="32"/>
        </w:rPr>
        <w:t>说 明</w:t>
      </w:r>
    </w:p>
    <w:p>
      <w:pPr>
        <w:rPr>
          <w:rFonts w:ascii="微软雅黑" w:hAnsi="微软雅黑" w:eastAsia="微软雅黑"/>
          <w:sz w:val="32"/>
          <w:szCs w:val="32"/>
        </w:rPr>
      </w:pPr>
      <w:r>
        <w:rPr>
          <w:rFonts w:hint="eastAsia"/>
          <w:sz w:val="28"/>
          <w:szCs w:val="28"/>
        </w:rPr>
        <w:t>1、本人才培养方案主要是参照教育部《关于制定中等职业学校教学计划的原则意见》（教职成【2000】2号）的要求及国家中等职业学校专业教学标准（试行），结合区域经济发展需求结合本校实际，落实校企精准对接，精准育人。此方案由教务处主持，由专业科（</w:t>
      </w:r>
      <w:r>
        <w:rPr>
          <w:rFonts w:hint="eastAsia"/>
          <w:sz w:val="28"/>
          <w:szCs w:val="28"/>
          <w:lang w:val="en-US" w:eastAsia="zh-CN"/>
        </w:rPr>
        <w:t>部</w:t>
      </w:r>
      <w:r>
        <w:rPr>
          <w:rFonts w:hint="eastAsia"/>
          <w:sz w:val="28"/>
          <w:szCs w:val="28"/>
        </w:rPr>
        <w:t>）组织教学经验丰富的教师编拟，</w:t>
      </w:r>
      <w:r>
        <w:rPr>
          <w:sz w:val="28"/>
          <w:szCs w:val="28"/>
        </w:rPr>
        <w:t>充分调查论证</w:t>
      </w:r>
      <w:r>
        <w:rPr>
          <w:rFonts w:hint="eastAsia"/>
          <w:sz w:val="28"/>
          <w:szCs w:val="28"/>
        </w:rPr>
        <w:t>，了解职业岗位（群）对知识、能力、技能、综合素质的要求，编制的初稿在教学副校长的主持下讨论通过，</w:t>
      </w:r>
      <w:r>
        <w:rPr>
          <w:sz w:val="28"/>
          <w:szCs w:val="28"/>
        </w:rPr>
        <w:t>并通过有关平台向社会公</w:t>
      </w:r>
      <w:r>
        <w:rPr>
          <w:rFonts w:hint="eastAsia"/>
          <w:sz w:val="28"/>
          <w:szCs w:val="28"/>
        </w:rPr>
        <w:t>开</w:t>
      </w:r>
      <w:r>
        <w:rPr>
          <w:sz w:val="28"/>
          <w:szCs w:val="28"/>
        </w:rPr>
        <w:t>通过执行</w:t>
      </w:r>
      <w:r>
        <w:rPr>
          <w:rFonts w:hint="eastAsia"/>
          <w:sz w:val="28"/>
          <w:szCs w:val="28"/>
        </w:rPr>
        <w:t>。</w:t>
      </w:r>
    </w:p>
    <w:p>
      <w:pPr>
        <w:rPr>
          <w:sz w:val="28"/>
          <w:szCs w:val="28"/>
        </w:rPr>
      </w:pPr>
      <w:r>
        <w:rPr>
          <w:rFonts w:hint="eastAsia"/>
          <w:sz w:val="28"/>
          <w:szCs w:val="28"/>
        </w:rPr>
        <w:t>2、本培养方案在执行过程中，可根据实际情况作适当调整。</w:t>
      </w:r>
    </w:p>
    <w:p>
      <w:pPr>
        <w:pStyle w:val="5"/>
        <w:tabs>
          <w:tab w:val="left" w:pos="0"/>
        </w:tabs>
        <w:adjustRightInd w:val="0"/>
        <w:snapToGrid w:val="0"/>
        <w:spacing w:before="0" w:beforeAutospacing="0" w:after="0" w:afterAutospacing="0" w:line="360" w:lineRule="auto"/>
        <w:rPr>
          <w:sz w:val="28"/>
          <w:szCs w:val="28"/>
        </w:rPr>
      </w:pPr>
      <w:r>
        <w:rPr>
          <w:rFonts w:hint="eastAsia"/>
          <w:sz w:val="28"/>
          <w:szCs w:val="28"/>
        </w:rPr>
        <w:t>3、随着</w:t>
      </w:r>
      <w:r>
        <w:rPr>
          <w:sz w:val="28"/>
          <w:szCs w:val="28"/>
        </w:rPr>
        <w:t>经济发展和社会需求的变化，</w:t>
      </w:r>
      <w:r>
        <w:rPr>
          <w:rFonts w:hint="eastAsia"/>
          <w:sz w:val="28"/>
          <w:szCs w:val="28"/>
        </w:rPr>
        <w:t>学校</w:t>
      </w:r>
      <w:r>
        <w:rPr>
          <w:sz w:val="28"/>
          <w:szCs w:val="28"/>
        </w:rPr>
        <w:t>在深入调研的基础上</w:t>
      </w:r>
      <w:r>
        <w:rPr>
          <w:rFonts w:hint="eastAsia"/>
          <w:sz w:val="28"/>
          <w:szCs w:val="28"/>
        </w:rPr>
        <w:t>（一般3年）</w:t>
      </w:r>
      <w:r>
        <w:rPr>
          <w:sz w:val="28"/>
          <w:szCs w:val="28"/>
        </w:rPr>
        <w:t>，对</w:t>
      </w:r>
      <w:r>
        <w:rPr>
          <w:rFonts w:hint="eastAsia"/>
          <w:sz w:val="28"/>
          <w:szCs w:val="28"/>
        </w:rPr>
        <w:t>培养方案多次论证，可及时</w:t>
      </w:r>
      <w:r>
        <w:rPr>
          <w:sz w:val="28"/>
          <w:szCs w:val="28"/>
        </w:rPr>
        <w:t>修订</w:t>
      </w:r>
      <w:r>
        <w:rPr>
          <w:rFonts w:hint="eastAsia"/>
          <w:sz w:val="28"/>
          <w:szCs w:val="28"/>
        </w:rPr>
        <w:t>。</w:t>
      </w:r>
      <w:r>
        <w:rPr>
          <w:sz w:val="28"/>
          <w:szCs w:val="28"/>
        </w:rPr>
        <w:t>修订后此人才</w:t>
      </w:r>
      <w:r>
        <w:rPr>
          <w:rFonts w:hint="eastAsia"/>
          <w:sz w:val="28"/>
          <w:szCs w:val="28"/>
        </w:rPr>
        <w:t>培养方案</w:t>
      </w:r>
      <w:r>
        <w:rPr>
          <w:sz w:val="28"/>
          <w:szCs w:val="28"/>
        </w:rPr>
        <w:t>作废</w:t>
      </w:r>
      <w:r>
        <w:rPr>
          <w:rFonts w:hint="eastAsia"/>
          <w:sz w:val="28"/>
          <w:szCs w:val="28"/>
        </w:rPr>
        <w:t>，</w:t>
      </w:r>
      <w:r>
        <w:rPr>
          <w:sz w:val="28"/>
          <w:szCs w:val="28"/>
        </w:rPr>
        <w:t>按新的方案执行</w:t>
      </w:r>
      <w:r>
        <w:rPr>
          <w:rFonts w:hint="eastAsia"/>
          <w:sz w:val="28"/>
          <w:szCs w:val="2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kern w:val="0"/>
          <w:sz w:val="44"/>
          <w:szCs w:val="44"/>
          <w:shd w:val="clear" w:fill="FFFFFF"/>
          <w:lang w:val="en-US" w:eastAsia="zh-CN" w:bidi="ar"/>
        </w:rPr>
      </w:pPr>
      <w:r>
        <w:rPr>
          <w:rFonts w:hint="eastAsia" w:ascii="宋体" w:hAnsi="宋体" w:eastAsia="宋体" w:cs="宋体"/>
          <w:b/>
          <w:bCs/>
          <w:i w:val="0"/>
          <w:caps w:val="0"/>
          <w:color w:val="000000"/>
          <w:spacing w:val="0"/>
          <w:kern w:val="0"/>
          <w:sz w:val="44"/>
          <w:szCs w:val="44"/>
          <w:shd w:val="clear" w:fill="FFFFFF"/>
          <w:lang w:val="en-US" w:eastAsia="zh-CN" w:bidi="ar"/>
        </w:rPr>
        <w:t>高州市信息职业技术学校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bCs/>
          <w:i w:val="0"/>
          <w:caps w:val="0"/>
          <w:color w:val="000000"/>
          <w:spacing w:val="0"/>
          <w:sz w:val="21"/>
          <w:szCs w:val="21"/>
        </w:rPr>
      </w:pPr>
      <w:r>
        <w:rPr>
          <w:rFonts w:hint="eastAsia" w:ascii="宋体" w:hAnsi="宋体" w:eastAsia="宋体" w:cs="宋体"/>
          <w:b/>
          <w:bCs/>
          <w:sz w:val="36"/>
          <w:szCs w:val="36"/>
        </w:rPr>
        <w:t>汽车美容与装潢</w:t>
      </w:r>
      <w:r>
        <w:rPr>
          <w:rFonts w:hint="eastAsia" w:ascii="宋体" w:hAnsi="宋体" w:eastAsia="宋体" w:cs="宋体"/>
          <w:b/>
          <w:bCs/>
          <w:i w:val="0"/>
          <w:caps w:val="0"/>
          <w:color w:val="000000"/>
          <w:spacing w:val="0"/>
          <w:kern w:val="0"/>
          <w:sz w:val="36"/>
          <w:szCs w:val="36"/>
          <w:shd w:val="clear" w:fill="FFFFFF"/>
          <w:lang w:val="en-US" w:eastAsia="zh-CN" w:bidi="ar"/>
        </w:rPr>
        <w:t>专业（中职）人才培养方案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01"/>
        <w:jc w:val="both"/>
        <w:rPr>
          <w:rFonts w:hint="eastAsia" w:ascii="宋体" w:hAnsi="宋体" w:eastAsia="宋体" w:cs="宋体"/>
          <w:b/>
          <w:bCs/>
          <w:i w:val="0"/>
          <w:caps w:val="0"/>
          <w:color w:val="000000"/>
          <w:spacing w:val="0"/>
          <w:sz w:val="21"/>
          <w:szCs w:val="21"/>
        </w:rPr>
      </w:pPr>
      <w:r>
        <w:rPr>
          <w:rStyle w:val="9"/>
          <w:rFonts w:hint="eastAsia" w:ascii="宋体" w:hAnsi="宋体" w:eastAsia="宋体" w:cs="宋体"/>
          <w:b/>
          <w:bCs/>
          <w:i w:val="0"/>
          <w:caps w:val="0"/>
          <w:color w:val="000000"/>
          <w:spacing w:val="0"/>
          <w:kern w:val="0"/>
          <w:sz w:val="10"/>
          <w:szCs w:val="1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一、专业名称及代码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专业名称：</w:t>
      </w:r>
      <w:r>
        <w:rPr>
          <w:rFonts w:hint="eastAsia" w:ascii="宋体" w:hAnsi="宋体" w:eastAsia="宋体" w:cs="宋体"/>
          <w:sz w:val="24"/>
          <w:szCs w:val="24"/>
        </w:rPr>
        <w:t>汽车美容与装潢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专业代码：</w:t>
      </w:r>
      <w:r>
        <w:rPr>
          <w:rFonts w:hint="eastAsia" w:ascii="宋体" w:hAnsi="宋体" w:eastAsia="宋体" w:cs="宋体"/>
          <w:sz w:val="24"/>
          <w:szCs w:val="24"/>
        </w:rPr>
        <w:t>082700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二、入学要求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初中毕业生或具有同等学力者。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三、修业年限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3年</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四、培养目标</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本专业坚持立德树人，面向汽车售后服用务企业，培养从事汽车美容与装潢的技术服务与管理等工作，德智体美全面发展的高素质劳动者和技能型人才。</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五、</w:t>
      </w:r>
      <w:r>
        <w:rPr>
          <w:rStyle w:val="9"/>
          <w:rFonts w:hint="eastAsia" w:ascii="宋体" w:hAnsi="宋体" w:eastAsia="宋体" w:cs="宋体"/>
          <w:i w:val="0"/>
          <w:caps w:val="0"/>
          <w:color w:val="000000"/>
          <w:spacing w:val="0"/>
          <w:kern w:val="0"/>
          <w:sz w:val="24"/>
          <w:szCs w:val="24"/>
          <w:shd w:val="clear" w:fill="FFFFFF"/>
          <w:lang w:val="en-US" w:eastAsia="zh-CN" w:bidi="ar"/>
        </w:rPr>
        <w:t>职业面向</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409"/>
        <w:gridCol w:w="2881"/>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409" w:type="dxa"/>
            <w:vAlign w:val="center"/>
          </w:tcPr>
          <w:p>
            <w:pPr>
              <w:rPr>
                <w:rFonts w:hint="eastAsia" w:ascii="宋体" w:hAnsi="宋体" w:eastAsia="宋体" w:cs="宋体"/>
                <w:sz w:val="24"/>
                <w:szCs w:val="24"/>
              </w:rPr>
            </w:pPr>
            <w:r>
              <w:rPr>
                <w:rFonts w:hint="eastAsia" w:ascii="宋体" w:hAnsi="宋体" w:eastAsia="宋体" w:cs="宋体"/>
                <w:sz w:val="24"/>
                <w:szCs w:val="24"/>
              </w:rPr>
              <w:t>对应职业（岗位）</w:t>
            </w:r>
          </w:p>
        </w:tc>
        <w:tc>
          <w:tcPr>
            <w:tcW w:w="2881" w:type="dxa"/>
            <w:vAlign w:val="center"/>
          </w:tcPr>
          <w:p>
            <w:pPr>
              <w:rPr>
                <w:rFonts w:hint="eastAsia" w:ascii="宋体" w:hAnsi="宋体" w:eastAsia="宋体" w:cs="宋体"/>
                <w:sz w:val="24"/>
                <w:szCs w:val="24"/>
              </w:rPr>
            </w:pPr>
            <w:r>
              <w:rPr>
                <w:rFonts w:hint="eastAsia" w:ascii="宋体" w:hAnsi="宋体" w:eastAsia="宋体" w:cs="宋体"/>
                <w:sz w:val="24"/>
                <w:szCs w:val="24"/>
              </w:rPr>
              <w:t>职业资格证书举例</w:t>
            </w:r>
          </w:p>
        </w:tc>
        <w:tc>
          <w:tcPr>
            <w:tcW w:w="2506" w:type="dxa"/>
            <w:vAlign w:val="center"/>
          </w:tcPr>
          <w:p>
            <w:pPr>
              <w:rPr>
                <w:rFonts w:hint="eastAsia" w:ascii="宋体" w:hAnsi="宋体" w:eastAsia="宋体" w:cs="宋体"/>
                <w:sz w:val="24"/>
                <w:szCs w:val="24"/>
              </w:rPr>
            </w:pPr>
            <w:r>
              <w:rPr>
                <w:rFonts w:hint="eastAsia" w:ascii="宋体" w:hAnsi="宋体" w:eastAsia="宋体" w:cs="宋体"/>
                <w:sz w:val="24"/>
                <w:szCs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409" w:type="dxa"/>
            <w:vAlign w:val="center"/>
          </w:tcPr>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汽车美容</w:t>
            </w:r>
          </w:p>
        </w:tc>
        <w:tc>
          <w:tcPr>
            <w:tcW w:w="2881" w:type="dxa"/>
            <w:vAlign w:val="center"/>
          </w:tcPr>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汽车美容工</w:t>
            </w:r>
          </w:p>
        </w:tc>
        <w:tc>
          <w:tcPr>
            <w:tcW w:w="2506" w:type="dxa"/>
            <w:vAlign w:val="center"/>
          </w:tcPr>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汽车美容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409" w:type="dxa"/>
            <w:vAlign w:val="center"/>
          </w:tcPr>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汽车装饰</w:t>
            </w:r>
          </w:p>
        </w:tc>
        <w:tc>
          <w:tcPr>
            <w:tcW w:w="2881" w:type="dxa"/>
            <w:vAlign w:val="center"/>
          </w:tcPr>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汽车装饰工</w:t>
            </w:r>
          </w:p>
        </w:tc>
        <w:tc>
          <w:tcPr>
            <w:tcW w:w="2506" w:type="dxa"/>
            <w:vAlign w:val="center"/>
          </w:tcPr>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汽车装饰装潢</w:t>
            </w:r>
          </w:p>
        </w:tc>
      </w:tr>
    </w:tbl>
    <w:p>
      <w:pPr>
        <w:rPr>
          <w:rFonts w:hint="eastAsia" w:ascii="宋体" w:hAnsi="宋体" w:eastAsia="宋体" w:cs="宋体"/>
          <w:b/>
          <w:sz w:val="24"/>
          <w:szCs w:val="24"/>
        </w:rPr>
      </w:pP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六、</w:t>
      </w:r>
      <w:r>
        <w:rPr>
          <w:rFonts w:hint="eastAsia" w:ascii="宋体" w:hAnsi="宋体" w:eastAsia="宋体" w:cs="宋体"/>
          <w:b/>
          <w:sz w:val="24"/>
          <w:szCs w:val="24"/>
          <w:lang w:val="en-US" w:eastAsia="zh-CN"/>
        </w:rPr>
        <w:t>培养</w:t>
      </w:r>
      <w:r>
        <w:rPr>
          <w:rFonts w:hint="eastAsia" w:ascii="宋体" w:hAnsi="宋体" w:eastAsia="宋体" w:cs="宋体"/>
          <w:b/>
          <w:sz w:val="24"/>
          <w:szCs w:val="24"/>
        </w:rPr>
        <w:t>规格</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本专业毕业生具有以下职业素养、专业知识和技能。</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（一）职业素养</w:t>
      </w:r>
    </w:p>
    <w:p>
      <w:pPr>
        <w:pStyle w:val="11"/>
        <w:numPr>
          <w:ilvl w:val="0"/>
          <w:numId w:val="1"/>
        </w:numPr>
        <w:ind w:left="0" w:firstLine="0" w:firstLineChars="0"/>
        <w:rPr>
          <w:rFonts w:hint="eastAsia" w:ascii="宋体" w:hAnsi="宋体" w:eastAsia="宋体" w:cs="宋体"/>
          <w:sz w:val="24"/>
          <w:szCs w:val="24"/>
        </w:rPr>
      </w:pPr>
      <w:r>
        <w:rPr>
          <w:rFonts w:hint="eastAsia" w:ascii="宋体" w:hAnsi="宋体" w:eastAsia="宋体" w:cs="宋体"/>
          <w:sz w:val="24"/>
          <w:szCs w:val="24"/>
        </w:rPr>
        <w:t>具有良好的职业道德，能自觉遵守行业法规、规范和企业规章制度。</w:t>
      </w:r>
    </w:p>
    <w:p>
      <w:pPr>
        <w:pStyle w:val="11"/>
        <w:numPr>
          <w:ilvl w:val="0"/>
          <w:numId w:val="1"/>
        </w:numPr>
        <w:ind w:left="0" w:firstLine="0" w:firstLineChars="0"/>
        <w:rPr>
          <w:rFonts w:hint="eastAsia" w:ascii="宋体" w:hAnsi="宋体" w:eastAsia="宋体" w:cs="宋体"/>
          <w:sz w:val="24"/>
          <w:szCs w:val="24"/>
        </w:rPr>
      </w:pPr>
      <w:r>
        <w:rPr>
          <w:rFonts w:hint="eastAsia" w:ascii="宋体" w:hAnsi="宋体" w:eastAsia="宋体" w:cs="宋体"/>
          <w:sz w:val="24"/>
          <w:szCs w:val="24"/>
        </w:rPr>
        <w:t>具有创新精神和服务意识。</w:t>
      </w:r>
    </w:p>
    <w:p>
      <w:pPr>
        <w:pStyle w:val="11"/>
        <w:numPr>
          <w:ilvl w:val="0"/>
          <w:numId w:val="1"/>
        </w:numPr>
        <w:ind w:left="0" w:firstLine="0" w:firstLineChars="0"/>
        <w:rPr>
          <w:rFonts w:hint="eastAsia" w:ascii="宋体" w:hAnsi="宋体" w:eastAsia="宋体" w:cs="宋体"/>
          <w:sz w:val="24"/>
          <w:szCs w:val="24"/>
        </w:rPr>
      </w:pPr>
      <w:r>
        <w:rPr>
          <w:rFonts w:hint="eastAsia" w:ascii="宋体" w:hAnsi="宋体" w:eastAsia="宋体" w:cs="宋体"/>
          <w:sz w:val="24"/>
          <w:szCs w:val="24"/>
        </w:rPr>
        <w:t>具有良好的心理素质、人际交往与团队协作能力。</w:t>
      </w:r>
    </w:p>
    <w:p>
      <w:pPr>
        <w:pStyle w:val="11"/>
        <w:numPr>
          <w:ilvl w:val="0"/>
          <w:numId w:val="1"/>
        </w:numPr>
        <w:ind w:left="0" w:firstLine="0" w:firstLineChars="0"/>
        <w:rPr>
          <w:rFonts w:hint="eastAsia" w:ascii="宋体" w:hAnsi="宋体" w:eastAsia="宋体" w:cs="宋体"/>
          <w:sz w:val="24"/>
          <w:szCs w:val="24"/>
        </w:rPr>
      </w:pPr>
      <w:r>
        <w:rPr>
          <w:rFonts w:hint="eastAsia" w:ascii="宋体" w:hAnsi="宋体" w:eastAsia="宋体" w:cs="宋体"/>
          <w:sz w:val="24"/>
          <w:szCs w:val="24"/>
        </w:rPr>
        <w:t>具有获取信息、学习新知识的能力。</w:t>
      </w:r>
    </w:p>
    <w:p>
      <w:pPr>
        <w:pStyle w:val="11"/>
        <w:numPr>
          <w:ilvl w:val="0"/>
          <w:numId w:val="1"/>
        </w:numPr>
        <w:ind w:left="0" w:firstLine="0" w:firstLineChars="0"/>
        <w:rPr>
          <w:rFonts w:hint="eastAsia" w:ascii="宋体" w:hAnsi="宋体" w:eastAsia="宋体" w:cs="宋体"/>
          <w:sz w:val="24"/>
          <w:szCs w:val="24"/>
        </w:rPr>
      </w:pPr>
      <w:r>
        <w:rPr>
          <w:rFonts w:hint="eastAsia" w:ascii="宋体" w:hAnsi="宋体" w:eastAsia="宋体" w:cs="宋体"/>
          <w:sz w:val="24"/>
          <w:szCs w:val="24"/>
        </w:rPr>
        <w:t>具备必要的人文和社会科学知识，具有一定的人文知识素养。</w:t>
      </w:r>
    </w:p>
    <w:p>
      <w:pPr>
        <w:pStyle w:val="11"/>
        <w:numPr>
          <w:ilvl w:val="0"/>
          <w:numId w:val="1"/>
        </w:numPr>
        <w:ind w:left="0" w:firstLine="0" w:firstLineChars="0"/>
        <w:rPr>
          <w:rFonts w:hint="eastAsia" w:ascii="宋体" w:hAnsi="宋体" w:eastAsia="宋体" w:cs="宋体"/>
          <w:sz w:val="24"/>
          <w:szCs w:val="24"/>
        </w:rPr>
      </w:pPr>
      <w:r>
        <w:rPr>
          <w:rFonts w:hint="eastAsia" w:ascii="宋体" w:hAnsi="宋体" w:eastAsia="宋体" w:cs="宋体"/>
          <w:sz w:val="24"/>
          <w:szCs w:val="24"/>
        </w:rPr>
        <w:t>具有安全文明生产、节能环保和遵守操作规程的意识。</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（二）专业知识和技能</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掌握计算机基础知识，具有计算机操作能力。</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掌握汽车电工电子、机械制图、识图等基础知识。</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熟悉汽车发动机、底盘、电气系统和车身等的基本构造和原理。</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熟悉汽车安全与检测相关法律法规知识。</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熟悉汽车内、外清洁的作用、流程，并能进行操作，会选用设备材料。</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掌握汽车美容常见项目的产品选用、设备选用，能进行常规操作。</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掌握汽车装潢常见项目的产品选用、设备选用，能进行常规操作。</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熟悉汽车美容与装潢的各种材料，能够正确识别和选用。</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了解国内汽车美容与装潢的专业的法律法规要求和发展趋势。</w:t>
      </w:r>
    </w:p>
    <w:p>
      <w:pPr>
        <w:pStyle w:val="11"/>
        <w:numPr>
          <w:ilvl w:val="0"/>
          <w:numId w:val="2"/>
        </w:numPr>
        <w:ind w:firstLine="560"/>
        <w:rPr>
          <w:rFonts w:hint="eastAsia" w:ascii="宋体" w:hAnsi="宋体" w:eastAsia="宋体" w:cs="宋体"/>
          <w:sz w:val="24"/>
          <w:szCs w:val="24"/>
        </w:rPr>
      </w:pPr>
      <w:r>
        <w:rPr>
          <w:rFonts w:hint="eastAsia" w:ascii="宋体" w:hAnsi="宋体" w:eastAsia="宋体" w:cs="宋体"/>
          <w:sz w:val="24"/>
          <w:szCs w:val="24"/>
        </w:rPr>
        <w:t>了解汽车服务企业机构设置和岗位职责。</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专业（技能）方向——汽车美容</w:t>
      </w:r>
    </w:p>
    <w:p>
      <w:pPr>
        <w:pStyle w:val="11"/>
        <w:numPr>
          <w:ilvl w:val="0"/>
          <w:numId w:val="3"/>
        </w:numPr>
        <w:ind w:firstLine="560"/>
        <w:rPr>
          <w:rFonts w:hint="eastAsia" w:ascii="宋体" w:hAnsi="宋体" w:eastAsia="宋体" w:cs="宋体"/>
          <w:sz w:val="24"/>
          <w:szCs w:val="24"/>
        </w:rPr>
      </w:pPr>
      <w:r>
        <w:rPr>
          <w:rFonts w:hint="eastAsia" w:ascii="宋体" w:hAnsi="宋体" w:eastAsia="宋体" w:cs="宋体"/>
          <w:sz w:val="24"/>
          <w:szCs w:val="24"/>
        </w:rPr>
        <w:t>掌握汽车美容常见项目的相关基本知识。</w:t>
      </w:r>
    </w:p>
    <w:p>
      <w:pPr>
        <w:pStyle w:val="11"/>
        <w:numPr>
          <w:ilvl w:val="0"/>
          <w:numId w:val="3"/>
        </w:numPr>
        <w:ind w:firstLine="560"/>
        <w:rPr>
          <w:rFonts w:hint="eastAsia" w:ascii="宋体" w:hAnsi="宋体" w:eastAsia="宋体" w:cs="宋体"/>
          <w:sz w:val="24"/>
          <w:szCs w:val="24"/>
        </w:rPr>
      </w:pPr>
      <w:r>
        <w:rPr>
          <w:rFonts w:hint="eastAsia" w:ascii="宋体" w:hAnsi="宋体" w:eastAsia="宋体" w:cs="宋体"/>
          <w:sz w:val="24"/>
          <w:szCs w:val="24"/>
        </w:rPr>
        <w:t>能与顾客进行汽车美容项目常见问题的沟通与处理。</w:t>
      </w:r>
    </w:p>
    <w:p>
      <w:pPr>
        <w:pStyle w:val="11"/>
        <w:numPr>
          <w:ilvl w:val="0"/>
          <w:numId w:val="3"/>
        </w:numPr>
        <w:ind w:firstLine="560"/>
        <w:rPr>
          <w:rFonts w:hint="eastAsia" w:ascii="宋体" w:hAnsi="宋体" w:eastAsia="宋体" w:cs="宋体"/>
          <w:sz w:val="24"/>
          <w:szCs w:val="24"/>
        </w:rPr>
      </w:pPr>
      <w:r>
        <w:rPr>
          <w:rFonts w:hint="eastAsia" w:ascii="宋体" w:hAnsi="宋体" w:eastAsia="宋体" w:cs="宋体"/>
          <w:sz w:val="24"/>
          <w:szCs w:val="24"/>
        </w:rPr>
        <w:t>能进行汽车美容常见项目的操作和验收。</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专业（技能）方向——汽车装潢</w:t>
      </w:r>
    </w:p>
    <w:p>
      <w:pPr>
        <w:pStyle w:val="11"/>
        <w:numPr>
          <w:ilvl w:val="0"/>
          <w:numId w:val="4"/>
        </w:numPr>
        <w:ind w:firstLine="560"/>
        <w:rPr>
          <w:rFonts w:hint="eastAsia" w:ascii="宋体" w:hAnsi="宋体" w:eastAsia="宋体" w:cs="宋体"/>
          <w:sz w:val="24"/>
          <w:szCs w:val="24"/>
        </w:rPr>
      </w:pPr>
      <w:r>
        <w:rPr>
          <w:rFonts w:hint="eastAsia" w:ascii="宋体" w:hAnsi="宋体" w:eastAsia="宋体" w:cs="宋体"/>
          <w:sz w:val="24"/>
          <w:szCs w:val="24"/>
        </w:rPr>
        <w:t>了解汽车装潢的相关法律法规知识。</w:t>
      </w:r>
    </w:p>
    <w:p>
      <w:pPr>
        <w:pStyle w:val="11"/>
        <w:numPr>
          <w:ilvl w:val="0"/>
          <w:numId w:val="4"/>
        </w:numPr>
        <w:ind w:firstLine="560"/>
        <w:rPr>
          <w:rFonts w:hint="eastAsia" w:ascii="宋体" w:hAnsi="宋体" w:eastAsia="宋体" w:cs="宋体"/>
          <w:sz w:val="24"/>
          <w:szCs w:val="24"/>
        </w:rPr>
      </w:pPr>
      <w:r>
        <w:rPr>
          <w:rFonts w:hint="eastAsia" w:ascii="宋体" w:hAnsi="宋体" w:eastAsia="宋体" w:cs="宋体"/>
          <w:sz w:val="24"/>
          <w:szCs w:val="24"/>
        </w:rPr>
        <w:t>掌握汽车装潢常见项目的作用和基本知识。</w:t>
      </w:r>
    </w:p>
    <w:p>
      <w:pPr>
        <w:pStyle w:val="11"/>
        <w:numPr>
          <w:ilvl w:val="0"/>
          <w:numId w:val="4"/>
        </w:numPr>
        <w:ind w:firstLine="560"/>
        <w:rPr>
          <w:rFonts w:hint="eastAsia" w:ascii="宋体" w:hAnsi="宋体" w:eastAsia="宋体" w:cs="宋体"/>
          <w:sz w:val="24"/>
          <w:szCs w:val="24"/>
        </w:rPr>
      </w:pPr>
      <w:r>
        <w:rPr>
          <w:rFonts w:hint="eastAsia" w:ascii="宋体" w:hAnsi="宋体" w:eastAsia="宋体" w:cs="宋体"/>
          <w:sz w:val="24"/>
          <w:szCs w:val="24"/>
        </w:rPr>
        <w:t>能处理顾客提出的常见问题，会进行汽车装潢项目的设计。</w:t>
      </w:r>
    </w:p>
    <w:p>
      <w:pPr>
        <w:pStyle w:val="11"/>
        <w:numPr>
          <w:ilvl w:val="0"/>
          <w:numId w:val="4"/>
        </w:numPr>
        <w:ind w:firstLine="560"/>
        <w:rPr>
          <w:rFonts w:hint="eastAsia" w:ascii="宋体" w:hAnsi="宋体" w:eastAsia="宋体" w:cs="宋体"/>
          <w:sz w:val="24"/>
          <w:szCs w:val="24"/>
        </w:rPr>
      </w:pPr>
      <w:r>
        <w:rPr>
          <w:rFonts w:hint="eastAsia" w:ascii="宋体" w:hAnsi="宋体" w:eastAsia="宋体" w:cs="宋体"/>
          <w:sz w:val="24"/>
          <w:szCs w:val="24"/>
        </w:rPr>
        <w:t>能进行汽车装潢常见项目的操作和验收。</w:t>
      </w:r>
    </w:p>
    <w:p>
      <w:pPr>
        <w:ind w:firstLine="200"/>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、课程设置及要求</w:t>
      </w:r>
    </w:p>
    <w:p>
      <w:pPr>
        <w:ind w:firstLine="200"/>
        <w:rPr>
          <w:rFonts w:hint="eastAsia" w:ascii="宋体" w:hAnsi="宋体" w:eastAsia="宋体" w:cs="宋体"/>
          <w:sz w:val="24"/>
          <w:szCs w:val="24"/>
        </w:rPr>
      </w:pPr>
      <w:r>
        <w:rPr>
          <w:rFonts w:hint="eastAsia" w:ascii="宋体" w:hAnsi="宋体" w:eastAsia="宋体" w:cs="宋体"/>
          <w:sz w:val="24"/>
          <w:szCs w:val="24"/>
        </w:rPr>
        <w:t>本专业课程设置分为公共基础课和专业技能课。</w:t>
      </w:r>
    </w:p>
    <w:p>
      <w:pPr>
        <w:ind w:firstLine="200"/>
        <w:rPr>
          <w:rFonts w:hint="eastAsia" w:ascii="宋体" w:hAnsi="宋体" w:eastAsia="宋体" w:cs="宋体"/>
          <w:sz w:val="24"/>
          <w:szCs w:val="24"/>
        </w:rPr>
      </w:pPr>
      <w:r>
        <w:rPr>
          <w:rFonts w:hint="eastAsia" w:ascii="宋体" w:hAnsi="宋体" w:eastAsia="宋体" w:cs="宋体"/>
          <w:sz w:val="24"/>
          <w:szCs w:val="24"/>
        </w:rPr>
        <w:t>公共基础课包括德育课、文化课、体育与健康、公共艺术、，以及其他自然科学和人文科学类基础课。</w:t>
      </w:r>
    </w:p>
    <w:p>
      <w:pPr>
        <w:rPr>
          <w:rFonts w:hint="eastAsia" w:ascii="宋体" w:hAnsi="宋体" w:eastAsia="宋体" w:cs="宋体"/>
          <w:sz w:val="24"/>
          <w:szCs w:val="24"/>
        </w:rPr>
      </w:pPr>
      <w:r>
        <w:rPr>
          <w:rFonts w:hint="eastAsia" w:ascii="宋体" w:hAnsi="宋体" w:eastAsia="宋体" w:cs="宋体"/>
          <w:sz w:val="24"/>
          <w:szCs w:val="24"/>
        </w:rPr>
        <w:t>专业技能课包括专业核心课、专业（技能）方向课和专业选修课，实训实习是专业技能课教学的重要内容，含校内外实训、顶岗实习等多种形式。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right="0" w:firstLine="241" w:firstLineChars="100"/>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（一）公共基础课程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1、《职业生涯规划》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职业生涯规划是中等职业学校学生必修的一门公共基础课。本课程旨在对学生进行职业生涯教育和职业理想教育，引导学生树立正确的职业观念和职业理想，学会根据社会需要和自身特点进行职业生涯规划，并以此规范和调整自己的行为，为顺利就业、创业创造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职业生涯规划课程教学大纲》，主要内容有职业生涯规划的基础知识和方法，通过学习使学生树立正确的职业理想及正确的择业观、就业观、创业观、成才观，形成职业生涯规划的能力，增强提高职业素质和职业能力，做好适应社会、融入社会和就业、创业的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2、《职业道德与法律》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职业道德与法律是中等职业学校学生必修的一门公共基础课。本课程以邓小平理论和“三个代表”重要思想为指导，深入贯彻落实科学发展观，对学生进行道德教育和法制教育，提高学生的职业道德素质和法律素质，引导学生树立社会主义荣辱观，增强社会主义法治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职业道德与法律课程教学大纲》，使学生掌握职业道德的基本作用和规范，增强职业道德意识，养成良好的职业道德、行为习惯，掌握与日常生活和职业活动相关的法律常识，增强法律意识，成长为懂法、守法、用法的合格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3、《经济政治与社会》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经济政治与社会是中等职业学校学生必修的一门公共基础课。通过学习要求学生掌握马克思主义立场、观点和方法，了解现代经济政治与社会发展方向和理论研究前沿动态，培养学生运用马克思主义立场、观点和方法分析问题和解决问题的能力，从而引导学生树立正确的世界观、人生观和价值观，并为提高学生思考问题、分析和解决问题的能力提供了必要的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经济政治与社会课程教学大纲》，以中职学生基础经济学和政治学基础、人文素养要求为依据，包括透视经济现象、投身经济建设、拥护社会主义政治制度、参与政治生活、共建社会主义和谐社会等模块，内容的选取紧紧围绕进一步学习专业的需要，同时融合中职学生的认知基础对知识技能和态度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4、《哲学与人生》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哲学与人生是中等职业学校学生必修的一门公共基础课程。本课程以邓小平理论和“三个代表”重要思想为指导，深入贯彻落实科学发展观，对学生进行马克思主义哲学基本观点和方法及如何做人的教育，帮助学生学习运用辩证唯物主义和历史唯物主义的观点和方法，正确看待自然、社会的发展，正确认识和处理人生发展中的基本问题，树立和追求崇高理想，逐步形成正确的世界观、人生观和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哲学与人生课程教学大纲》，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5、《语文》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语文是中等职业学校学生必修的一门公共基础课。本课程旨在指导学生正确理解与运用祖国的语言文字，注重基本技能的训练和思维发展，加强语文实践，培养语文的应用能力，为综合职业能力的形成，以及继续学习奠定基础；同时提高学生的思想道德修养和科学文化素养，弘扬民族优秀文化和吸收人类进步文化，为培养高素质劳动者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语文课程教学大纲》，由基础模块构成，基础模块是各专业学生必修的基础性内容和应该达到的基本要求，包括阅读与欣赏、表达与交流和语文综合实践活动三个部分，培养学生听说读写的语文能力，为综合职业能力的形成以及继续学习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6、《数学》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数学是中等职业学校学生必修的一门公共基础课。本课程旨在使学生掌握必要的数学基础知识，具备必需的计算和数据处理技能与能力，培养学生的观察能力、空间想象能力、分析与解决问题能力和数学思维能力。引导学生逐步养成良好的学习习惯、实践意识、创新意识和实事求是的科学态度，为学习专业知识、掌握职业技能、继续学习和终身发展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数学课程教学大纲》，由基础模块构成。基础模块是各专业学生必修的基础性内容和应达到的基本要求，包括集合、不等式、函数、指数函数与对数函数、三角函数、数列、平面向量、解析几何、立体几何和概率统计初步等数学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7、《英语》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英语是中等职业学校学生必修的一门公共基础课。本课程旨在使学生掌握一定的英语基础知识和基本技能，培养学生在日常生活和职业场景中的英语应用能力，提高学生的思想品德修养和文化素养，为学生的职业生涯、继续学习和终身发展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英语课程教学大纲》，包括语音项目、交际功能项目、话题项目、语法项目、词汇项目等，帮助学生进一步学习英语基础知识，培养听、说、读、写等语言技能，初步形成职场英语的应用能力；激发和培养学生学习英语的兴趣，提高学生学习的自信心，引导学生了解、认识中西方文化差异，培养正确的情感、态度和价值观，并为适应未来多样化的工作和生活打下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8、《计算机应用基础》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计算机应用基础是中等职业学校学生必修的一门公共基础课。本课程旨在使学生从整体上对计算机基础所需要的知识和技能有初步认识，包括熟练掌握计算机软硬件的基本知识，掌握Word、Excel、PowerPoint与Internet的基本操作,常用软件和播放软件的使用及日常维护，通过该课程的学习为后续计算机课程及其他相关课程打下基础。培养学生自觉使用计算机解决学习和工作实际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计算机应用基础教学大纲》开设，使学生掌握必备的计算机应用基础知识和基本技能，培养学生应用计算机解决工作与生活中实际问题的能力，使学生具有应用计算机学习其他课程的能力，为其职业生涯发展和终身学习奠定基础，全面提升学生的信息素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9、《体育与健康》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课程目标：体育与健康是中等职业学校学生必修的一门公共基础课。本课程以身体练习为主要手段，通过合理的体育教育和科学的体育锻炼过程，使学生达到运动参与目标、运动技能目标、身体健康目标、心理健康目标和社会适应目标，养成终身从事体育锻炼的意识、能力与习惯，提高生活质量，为全面促进学生身体健康、心理健康和社会适应能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依据《中等职业学校体育与健康课程教学大纲》，包括体育基本理论知识（体育卫生与健康、增强体质的锻炼方法、体育保健、各项目竞赛规则）和体育实践（田径、球类、棋类、基本体操），培养学生提高体育的基本技术和技能以及体育文化素养，具有良好的人际交往能力和团队合作精神，掌握一项自己喜爱的运动项目，培养终身锻炼身体的习惯，为继续学习与创业立业奠定基础。</w:t>
      </w:r>
    </w:p>
    <w:p>
      <w:pPr>
        <w:rPr>
          <w:rFonts w:hint="eastAsia" w:ascii="宋体" w:hAnsi="宋体" w:eastAsia="宋体" w:cs="宋体"/>
          <w:b/>
          <w:sz w:val="24"/>
          <w:szCs w:val="24"/>
        </w:rPr>
      </w:pPr>
      <w:r>
        <w:rPr>
          <w:rFonts w:hint="eastAsia" w:ascii="宋体" w:hAnsi="宋体" w:eastAsia="宋体" w:cs="宋体"/>
          <w:b/>
          <w:sz w:val="24"/>
          <w:szCs w:val="24"/>
        </w:rPr>
        <w:t>（二）专业技能课</w:t>
      </w:r>
    </w:p>
    <w:p>
      <w:pPr>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w:t>
      </w:r>
      <w:r>
        <w:rPr>
          <w:rFonts w:hint="eastAsia" w:ascii="宋体" w:hAnsi="宋体" w:eastAsia="宋体" w:cs="宋体"/>
          <w:b/>
          <w:sz w:val="24"/>
          <w:szCs w:val="24"/>
          <w:lang w:eastAsia="zh-CN"/>
        </w:rPr>
        <w:t>）</w:t>
      </w:r>
      <w:r>
        <w:rPr>
          <w:rFonts w:hint="eastAsia" w:ascii="宋体" w:hAnsi="宋体" w:eastAsia="宋体" w:cs="宋体"/>
          <w:b/>
          <w:sz w:val="24"/>
          <w:szCs w:val="24"/>
        </w:rPr>
        <w:t>专业核心课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right="0"/>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1.《</w:t>
      </w:r>
      <w:r>
        <w:rPr>
          <w:rFonts w:hint="eastAsia" w:ascii="宋体" w:hAnsi="宋体" w:eastAsia="宋体" w:cs="宋体"/>
          <w:sz w:val="24"/>
          <w:szCs w:val="24"/>
        </w:rPr>
        <w:t>汽车机械基础</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课程目标：本课程培养学生通过贯彻理论联系实际的原则，注意在实验、实习、生产劳动中积累经验，观察思考问题，运用知识，深化知识，拓宽知识，提高专业素质和能力，构建自己的职业体系，为后续专业课程的学习打下坚实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主要教学内容和教学要求：主要内容有机械传动，常用机构，轴系零件，液压传动。</w:t>
      </w:r>
    </w:p>
    <w:p>
      <w:pPr>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教学中要遵循理论联系实际和直观性教学原则，结合专业特点，利用教具、实物和现代化手段，避免做抽象的理论教学。</w:t>
      </w:r>
    </w:p>
    <w:p>
      <w:pPr>
        <w:rPr>
          <w:rFonts w:hint="eastAsia" w:ascii="宋体" w:hAnsi="宋体" w:eastAsia="宋体" w:cs="宋体"/>
          <w:b w:val="0"/>
          <w:bCs/>
          <w:i w:val="0"/>
          <w:caps w:val="0"/>
          <w:color w:val="000000"/>
          <w:spacing w:val="0"/>
          <w:sz w:val="24"/>
          <w:szCs w:val="24"/>
        </w:rPr>
      </w:pPr>
      <w:r>
        <w:rPr>
          <w:rStyle w:val="9"/>
          <w:rFonts w:hint="eastAsia" w:ascii="宋体" w:hAnsi="宋体" w:eastAsia="宋体" w:cs="宋体"/>
          <w:b w:val="0"/>
          <w:bCs/>
          <w:i w:val="0"/>
          <w:caps w:val="0"/>
          <w:color w:val="000000"/>
          <w:spacing w:val="0"/>
          <w:kern w:val="0"/>
          <w:sz w:val="24"/>
          <w:szCs w:val="24"/>
          <w:shd w:val="clear" w:fill="FFFFFF"/>
          <w:lang w:val="en-US" w:eastAsia="zh-CN" w:bidi="ar"/>
        </w:rPr>
        <w:t>2.《电工与电子技术基础》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课程目标：通过学习，为学生学习专业知识和职业技能，提高全面素质，增强适应职业变化的能力和为深入学习本专业后续课程及从事现代技术的应用打下基础。通过本课程的学习，使学生具备从事机电技术工作所需的电工电子技术的基本知识和基本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主要内容有：直流电路，电磁现象，正弦交流电，半导体电路等。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80"/>
        <w:jc w:val="both"/>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电工电子技术基础是一门实践性很强的课程，教学中应贯彻理论联系实际和直观性教学原则，完成试验项目，利用现代化教学手段进行教学。</w:t>
      </w:r>
    </w:p>
    <w:p>
      <w:pPr>
        <w:numPr>
          <w:ilvl w:val="0"/>
          <w:numId w:val="0"/>
        </w:numPr>
        <w:spacing w:line="240" w:lineRule="auto"/>
        <w:rPr>
          <w:rStyle w:val="9"/>
          <w:rFonts w:hint="eastAsia" w:ascii="宋体" w:hAnsi="宋体" w:eastAsia="宋体" w:cs="宋体"/>
          <w:i w:val="0"/>
          <w:caps w:val="0"/>
          <w:color w:val="000000"/>
          <w:spacing w:val="0"/>
          <w:kern w:val="0"/>
          <w:sz w:val="24"/>
          <w:szCs w:val="24"/>
          <w:shd w:val="clear" w:fill="FFFFFF"/>
          <w:lang w:val="en-US" w:eastAsia="zh-CN" w:bidi="ar"/>
        </w:rPr>
      </w:pPr>
      <w:r>
        <w:rPr>
          <w:rStyle w:val="9"/>
          <w:rFonts w:hint="eastAsia" w:ascii="宋体" w:hAnsi="宋体" w:eastAsia="宋体" w:cs="宋体"/>
          <w:i w:val="0"/>
          <w:caps w:val="0"/>
          <w:color w:val="000000"/>
          <w:spacing w:val="0"/>
          <w:kern w:val="0"/>
          <w:sz w:val="24"/>
          <w:szCs w:val="24"/>
          <w:shd w:val="clear" w:fill="FFFFFF"/>
          <w:lang w:val="en-US" w:eastAsia="zh-CN" w:bidi="ar"/>
        </w:rPr>
        <w:t>3.《</w:t>
      </w:r>
      <w:r>
        <w:rPr>
          <w:rFonts w:hint="eastAsia" w:ascii="宋体" w:hAnsi="宋体" w:eastAsia="宋体" w:cs="宋体"/>
          <w:sz w:val="24"/>
          <w:szCs w:val="24"/>
        </w:rPr>
        <w:t>汽车车身结构与附件拆装</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80"/>
        <w:jc w:val="both"/>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spacing w:line="400" w:lineRule="exact"/>
        <w:ind w:firstLine="360" w:firstLineChars="150"/>
        <w:jc w:val="left"/>
        <w:rPr>
          <w:rFonts w:hint="eastAsia" w:ascii="宋体" w:hAnsi="宋体" w:eastAsia="宋体" w:cs="宋体"/>
          <w:sz w:val="24"/>
          <w:szCs w:val="24"/>
          <w:lang w:eastAsia="zh-CN"/>
        </w:rPr>
      </w:pPr>
      <w:r>
        <w:rPr>
          <w:rFonts w:hint="eastAsia" w:ascii="宋体" w:hAnsi="宋体" w:eastAsia="宋体" w:cs="宋体"/>
          <w:sz w:val="24"/>
          <w:szCs w:val="24"/>
        </w:rPr>
        <w:t>掌握汽车的车身结构，了解车身结构安全设计；掌握汽车前、后保险杠，前、后车门，发动机罩，行李箱盖，仪表板，内饰件的拆装步骤，并能拆装与更换挡风玻璃</w:t>
      </w:r>
      <w:r>
        <w:rPr>
          <w:rFonts w:hint="eastAsia" w:ascii="宋体" w:hAnsi="宋体" w:eastAsia="宋体" w:cs="宋体"/>
          <w:sz w:val="24"/>
          <w:szCs w:val="24"/>
          <w:lang w:eastAsia="zh-CN"/>
        </w:rPr>
        <w:t>。</w:t>
      </w:r>
    </w:p>
    <w:p>
      <w:pPr>
        <w:spacing w:line="400" w:lineRule="exact"/>
        <w:jc w:val="left"/>
        <w:rPr>
          <w:rStyle w:val="9"/>
          <w:rFonts w:hint="eastAsia" w:ascii="宋体" w:hAnsi="宋体" w:eastAsia="宋体" w:cs="宋体"/>
          <w:i w:val="0"/>
          <w:caps w:val="0"/>
          <w:color w:val="000000"/>
          <w:spacing w:val="0"/>
          <w:kern w:val="0"/>
          <w:sz w:val="24"/>
          <w:szCs w:val="24"/>
          <w:shd w:val="clear" w:fill="FFFFFF"/>
          <w:lang w:val="en-US" w:eastAsia="zh-CN" w:bidi="ar"/>
        </w:rPr>
      </w:pPr>
      <w:r>
        <w:rPr>
          <w:rStyle w:val="9"/>
          <w:rFonts w:hint="eastAsia" w:ascii="宋体" w:hAnsi="宋体" w:eastAsia="宋体" w:cs="宋体"/>
          <w:i w:val="0"/>
          <w:caps w:val="0"/>
          <w:color w:val="000000"/>
          <w:spacing w:val="0"/>
          <w:kern w:val="0"/>
          <w:sz w:val="24"/>
          <w:szCs w:val="24"/>
          <w:shd w:val="clear" w:fill="FFFFFF"/>
          <w:lang w:val="en-US" w:eastAsia="zh-CN" w:bidi="ar"/>
        </w:rPr>
        <w:t>4.《</w:t>
      </w:r>
      <w:r>
        <w:rPr>
          <w:rFonts w:hint="eastAsia" w:ascii="宋体" w:hAnsi="宋体" w:eastAsia="宋体" w:cs="宋体"/>
          <w:sz w:val="24"/>
          <w:szCs w:val="24"/>
        </w:rPr>
        <w:t>汽车涂装基础</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numPr>
          <w:ilvl w:val="0"/>
          <w:numId w:val="0"/>
        </w:num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掌握汽车涂装作业的安全与防护知识及涂装工具及设备的使用方法；掌握涂装工艺流程、涂层修复、汽车涂装质量检验与涂膜缺陷防治等相关知识；能进行涂装前底材处理、原子灰刮涂与打磨、中涂底漆喷涂与打磨、调色、面漆喷涂等操作</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val="en-US" w:eastAsia="zh-CN"/>
        </w:rPr>
      </w:pPr>
      <w:r>
        <w:rPr>
          <w:rStyle w:val="9"/>
          <w:rFonts w:hint="eastAsia" w:ascii="宋体" w:hAnsi="宋体" w:eastAsia="宋体" w:cs="宋体"/>
          <w:i w:val="0"/>
          <w:caps w:val="0"/>
          <w:color w:val="000000"/>
          <w:spacing w:val="0"/>
          <w:kern w:val="0"/>
          <w:sz w:val="24"/>
          <w:szCs w:val="24"/>
          <w:shd w:val="clear" w:fill="FFFFFF"/>
          <w:lang w:val="en-US" w:eastAsia="zh-CN" w:bidi="ar"/>
        </w:rPr>
        <w:t>5.《</w:t>
      </w:r>
      <w:r>
        <w:rPr>
          <w:rFonts w:hint="eastAsia" w:ascii="宋体" w:hAnsi="宋体" w:eastAsia="宋体" w:cs="宋体"/>
          <w:sz w:val="24"/>
          <w:szCs w:val="24"/>
        </w:rPr>
        <w:t>汽车构造</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numPr>
          <w:ilvl w:val="0"/>
          <w:numId w:val="0"/>
        </w:num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掌握汽车发动机曲柄连杆机构、配气机构、汽（柴）油发动机燃油供给系统、进排气系统、点火系统、冷却系统、润滑系统的相关知识；掌握底盘传动系统、转向系统、行驶系统、制动系统的相关知识；掌握电气电源系统、起动系统、照明信号系统、仪表报警和安全辅助装置等的相关知识；能进行汽车主要总成的拆装</w:t>
      </w:r>
      <w:r>
        <w:rPr>
          <w:rFonts w:hint="eastAsia" w:ascii="宋体" w:hAnsi="宋体" w:eastAsia="宋体" w:cs="宋体"/>
          <w:sz w:val="24"/>
          <w:szCs w:val="24"/>
          <w:lang w:eastAsia="zh-CN"/>
        </w:rPr>
        <w:t>。</w:t>
      </w:r>
    </w:p>
    <w:p>
      <w:pPr>
        <w:numPr>
          <w:ilvl w:val="0"/>
          <w:numId w:val="0"/>
        </w:numPr>
        <w:rPr>
          <w:rStyle w:val="9"/>
          <w:rFonts w:hint="eastAsia" w:ascii="宋体" w:hAnsi="宋体" w:eastAsia="宋体" w:cs="宋体"/>
          <w:i w:val="0"/>
          <w:caps w:val="0"/>
          <w:color w:val="000000"/>
          <w:spacing w:val="0"/>
          <w:kern w:val="0"/>
          <w:sz w:val="24"/>
          <w:szCs w:val="24"/>
          <w:shd w:val="clear" w:fill="FFFFFF"/>
          <w:lang w:val="en-US" w:eastAsia="zh-CN" w:bidi="ar"/>
        </w:rPr>
      </w:pPr>
      <w:r>
        <w:rPr>
          <w:rStyle w:val="9"/>
          <w:rFonts w:hint="eastAsia" w:ascii="宋体" w:hAnsi="宋体" w:eastAsia="宋体" w:cs="宋体"/>
          <w:i w:val="0"/>
          <w:caps w:val="0"/>
          <w:color w:val="000000"/>
          <w:spacing w:val="0"/>
          <w:kern w:val="0"/>
          <w:sz w:val="24"/>
          <w:szCs w:val="24"/>
          <w:shd w:val="clear" w:fill="FFFFFF"/>
          <w:lang w:val="en-US" w:eastAsia="zh-CN" w:bidi="ar"/>
        </w:rPr>
        <w:t>6.《</w:t>
      </w:r>
      <w:r>
        <w:rPr>
          <w:rFonts w:hint="eastAsia" w:ascii="宋体" w:hAnsi="宋体" w:eastAsia="宋体" w:cs="宋体"/>
          <w:sz w:val="24"/>
          <w:szCs w:val="24"/>
        </w:rPr>
        <w:t>汽车内外装潢</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numPr>
          <w:ilvl w:val="0"/>
          <w:numId w:val="0"/>
        </w:num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了解汽车内外饰装潢的基本原则，能进行贴膜、车外装饰、底盘防护、地革铺设、前后包围、排气管、天窗、真皮座椅等装潢项目的安全防护、工具与设备选用、零配件及耗材用品选用、流程操作、费用估算等，并能完成质量检验和交付</w:t>
      </w:r>
      <w:r>
        <w:rPr>
          <w:rFonts w:hint="eastAsia" w:ascii="宋体" w:hAnsi="宋体" w:eastAsia="宋体" w:cs="宋体"/>
          <w:sz w:val="24"/>
          <w:szCs w:val="24"/>
          <w:lang w:eastAsia="zh-CN"/>
        </w:rPr>
        <w:t>。</w:t>
      </w:r>
    </w:p>
    <w:p>
      <w:pPr>
        <w:numPr>
          <w:ilvl w:val="0"/>
          <w:numId w:val="0"/>
        </w:numPr>
        <w:rPr>
          <w:rStyle w:val="9"/>
          <w:rFonts w:hint="eastAsia" w:ascii="宋体" w:hAnsi="宋体" w:eastAsia="宋体" w:cs="宋体"/>
          <w:i w:val="0"/>
          <w:caps w:val="0"/>
          <w:color w:val="000000"/>
          <w:spacing w:val="0"/>
          <w:kern w:val="0"/>
          <w:sz w:val="24"/>
          <w:szCs w:val="24"/>
          <w:shd w:val="clear" w:fill="FFFFFF"/>
          <w:lang w:val="en-US" w:eastAsia="zh-CN" w:bidi="ar"/>
        </w:rPr>
      </w:pPr>
      <w:r>
        <w:rPr>
          <w:rStyle w:val="9"/>
          <w:rFonts w:hint="eastAsia" w:ascii="宋体" w:hAnsi="宋体" w:eastAsia="宋体" w:cs="宋体"/>
          <w:i w:val="0"/>
          <w:caps w:val="0"/>
          <w:color w:val="000000"/>
          <w:spacing w:val="0"/>
          <w:kern w:val="0"/>
          <w:sz w:val="24"/>
          <w:szCs w:val="24"/>
          <w:shd w:val="clear" w:fill="FFFFFF"/>
          <w:lang w:val="en-US" w:eastAsia="zh-CN" w:bidi="ar"/>
        </w:rPr>
        <w:t>7.《</w:t>
      </w:r>
      <w:r>
        <w:rPr>
          <w:rFonts w:hint="eastAsia" w:ascii="宋体" w:hAnsi="宋体" w:eastAsia="宋体" w:cs="宋体"/>
          <w:sz w:val="24"/>
          <w:szCs w:val="24"/>
        </w:rPr>
        <w:t>汽车电气改装</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了解汽车电气改装的法律法规，掌握汽车电气改装的基本原则，能进行汽车灯光系统、多媒体系统、汽车倒车雷达系统、倒车影像系统、导航系统、防盗装置、中控门锁、行车记录仪等项目的加装和改装；能按客户要求，在法律允许范围内进行安全防护、工具与设备选用、零配件及耗材用品选用、流程操作、费用估算等，并能完成质量检验和交付</w:t>
      </w:r>
      <w:r>
        <w:rPr>
          <w:rFonts w:hint="eastAsia" w:ascii="宋体" w:hAnsi="宋体" w:eastAsia="宋体" w:cs="宋体"/>
          <w:sz w:val="24"/>
          <w:szCs w:val="24"/>
          <w:lang w:eastAsia="zh-CN"/>
        </w:rPr>
        <w:t>。</w:t>
      </w:r>
    </w:p>
    <w:p>
      <w:pPr>
        <w:numPr>
          <w:ilvl w:val="0"/>
          <w:numId w:val="0"/>
        </w:numPr>
        <w:ind w:leftChars="0"/>
        <w:rPr>
          <w:rStyle w:val="9"/>
          <w:rFonts w:hint="eastAsia" w:ascii="宋体" w:hAnsi="宋体" w:eastAsia="宋体" w:cs="宋体"/>
          <w:i w:val="0"/>
          <w:caps w:val="0"/>
          <w:color w:val="000000"/>
          <w:spacing w:val="0"/>
          <w:kern w:val="0"/>
          <w:sz w:val="24"/>
          <w:szCs w:val="24"/>
          <w:shd w:val="clear" w:fill="FFFFFF"/>
          <w:lang w:val="en-US" w:eastAsia="zh-CN" w:bidi="ar"/>
        </w:rPr>
      </w:pPr>
      <w:r>
        <w:rPr>
          <w:rStyle w:val="9"/>
          <w:rFonts w:hint="eastAsia" w:ascii="宋体" w:hAnsi="宋体" w:eastAsia="宋体" w:cs="宋体"/>
          <w:i w:val="0"/>
          <w:caps w:val="0"/>
          <w:color w:val="000000"/>
          <w:spacing w:val="0"/>
          <w:kern w:val="0"/>
          <w:sz w:val="24"/>
          <w:szCs w:val="24"/>
          <w:shd w:val="clear" w:fill="FFFFFF"/>
          <w:lang w:val="en-US" w:eastAsia="zh-CN" w:bidi="ar"/>
        </w:rPr>
        <w:t>8.《</w:t>
      </w:r>
      <w:r>
        <w:rPr>
          <w:rFonts w:hint="eastAsia" w:ascii="宋体" w:hAnsi="宋体" w:eastAsia="宋体" w:cs="宋体"/>
          <w:sz w:val="24"/>
          <w:szCs w:val="24"/>
        </w:rPr>
        <w:t>汽车车身美容</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numPr>
          <w:ilvl w:val="0"/>
          <w:numId w:val="0"/>
        </w:numPr>
        <w:ind w:leftChars="0" w:firstLine="480" w:firstLineChars="200"/>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numPr>
          <w:ilvl w:val="0"/>
          <w:numId w:val="0"/>
        </w:numPr>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掌握抛光、打蜡、封釉、镀膜、镀晶、防锈处理、漆面护理、划痕处理、漆面小损伤修补等相关知识；能进行汽车车身美容项目规范操作，并完成质量检验和交付</w:t>
      </w:r>
      <w:r>
        <w:rPr>
          <w:rFonts w:hint="eastAsia" w:ascii="宋体" w:hAnsi="宋体" w:eastAsia="宋体" w:cs="宋体"/>
          <w:sz w:val="24"/>
          <w:szCs w:val="24"/>
          <w:lang w:eastAsia="zh-CN"/>
        </w:rPr>
        <w:t>。</w:t>
      </w:r>
    </w:p>
    <w:p>
      <w:pPr>
        <w:numPr>
          <w:ilvl w:val="0"/>
          <w:numId w:val="0"/>
        </w:numPr>
        <w:ind w:leftChars="0"/>
        <w:rPr>
          <w:rStyle w:val="9"/>
          <w:rFonts w:hint="eastAsia" w:ascii="宋体" w:hAnsi="宋体" w:eastAsia="宋体" w:cs="宋体"/>
          <w:i w:val="0"/>
          <w:caps w:val="0"/>
          <w:color w:val="000000"/>
          <w:spacing w:val="0"/>
          <w:kern w:val="0"/>
          <w:sz w:val="24"/>
          <w:szCs w:val="24"/>
          <w:shd w:val="clear" w:fill="FFFFFF"/>
          <w:lang w:val="en-US" w:eastAsia="zh-CN" w:bidi="ar"/>
        </w:rPr>
      </w:pPr>
      <w:r>
        <w:rPr>
          <w:rStyle w:val="9"/>
          <w:rFonts w:hint="eastAsia" w:ascii="宋体" w:hAnsi="宋体" w:eastAsia="宋体" w:cs="宋体"/>
          <w:i w:val="0"/>
          <w:caps w:val="0"/>
          <w:color w:val="000000"/>
          <w:spacing w:val="0"/>
          <w:kern w:val="0"/>
          <w:sz w:val="24"/>
          <w:szCs w:val="24"/>
          <w:shd w:val="clear" w:fill="FFFFFF"/>
          <w:lang w:val="en-US" w:eastAsia="zh-CN" w:bidi="ar"/>
        </w:rPr>
        <w:t>9.《</w:t>
      </w:r>
      <w:r>
        <w:rPr>
          <w:rFonts w:hint="eastAsia" w:ascii="宋体" w:hAnsi="宋体" w:eastAsia="宋体" w:cs="宋体"/>
          <w:sz w:val="24"/>
          <w:szCs w:val="24"/>
        </w:rPr>
        <w:t>汽车内饰美容</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numPr>
          <w:ilvl w:val="0"/>
          <w:numId w:val="0"/>
        </w:numPr>
        <w:ind w:leftChars="0" w:firstLine="480" w:firstLineChars="200"/>
        <w:rPr>
          <w:rFonts w:hint="eastAsia" w:ascii="宋体" w:hAnsi="宋体" w:eastAsia="宋体" w:cs="宋体"/>
          <w:sz w:val="24"/>
          <w:szCs w:val="24"/>
          <w:lang w:val="en-US" w:eastAsia="zh-CN"/>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numPr>
          <w:ilvl w:val="0"/>
          <w:numId w:val="0"/>
        </w:numPr>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掌握汽车个性化设计装饰、汽车室内消毒、顶棚的翻新、行李箱除臭、汽车门板、仪表板及方向盘改色、地毯修补、皮革件护理与修复等相关知识；能进行汽车内饰美容项目规范操作，并完成质量检验和交付</w:t>
      </w:r>
      <w:r>
        <w:rPr>
          <w:rFonts w:hint="eastAsia" w:ascii="宋体" w:hAnsi="宋体" w:eastAsia="宋体" w:cs="宋体"/>
          <w:sz w:val="24"/>
          <w:szCs w:val="24"/>
          <w:lang w:eastAsia="zh-CN"/>
        </w:rPr>
        <w:t>。</w:t>
      </w:r>
    </w:p>
    <w:p>
      <w:pPr>
        <w:numPr>
          <w:ilvl w:val="0"/>
          <w:numId w:val="0"/>
        </w:numPr>
        <w:rPr>
          <w:rStyle w:val="9"/>
          <w:rFonts w:hint="eastAsia" w:ascii="宋体" w:hAnsi="宋体" w:eastAsia="宋体" w:cs="宋体"/>
          <w:i w:val="0"/>
          <w:caps w:val="0"/>
          <w:color w:val="000000"/>
          <w:spacing w:val="0"/>
          <w:kern w:val="0"/>
          <w:sz w:val="24"/>
          <w:szCs w:val="24"/>
          <w:shd w:val="clear" w:fill="FFFFFF"/>
          <w:lang w:val="en-US" w:eastAsia="zh-CN" w:bidi="ar"/>
        </w:rPr>
      </w:pPr>
      <w:r>
        <w:rPr>
          <w:rStyle w:val="9"/>
          <w:rFonts w:hint="eastAsia" w:ascii="宋体" w:hAnsi="宋体" w:eastAsia="宋体" w:cs="宋体"/>
          <w:i w:val="0"/>
          <w:caps w:val="0"/>
          <w:color w:val="000000"/>
          <w:spacing w:val="0"/>
          <w:kern w:val="0"/>
          <w:sz w:val="24"/>
          <w:szCs w:val="24"/>
          <w:shd w:val="clear" w:fill="FFFFFF"/>
          <w:lang w:val="en-US" w:eastAsia="zh-CN" w:bidi="ar"/>
        </w:rPr>
        <w:t>10.《</w:t>
      </w:r>
      <w:r>
        <w:rPr>
          <w:rFonts w:hint="eastAsia" w:ascii="宋体" w:hAnsi="宋体" w:eastAsia="宋体" w:cs="宋体"/>
          <w:sz w:val="24"/>
          <w:szCs w:val="24"/>
        </w:rPr>
        <w:t>汽车清洁</w:t>
      </w:r>
      <w:r>
        <w:rPr>
          <w:rStyle w:val="9"/>
          <w:rFonts w:hint="eastAsia" w:ascii="宋体" w:hAnsi="宋体" w:eastAsia="宋体" w:cs="宋体"/>
          <w:i w:val="0"/>
          <w:caps w:val="0"/>
          <w:color w:val="000000"/>
          <w:spacing w:val="0"/>
          <w:kern w:val="0"/>
          <w:sz w:val="24"/>
          <w:szCs w:val="24"/>
          <w:shd w:val="clear" w:fill="FFFFFF"/>
          <w:lang w:val="en-US" w:eastAsia="zh-CN" w:bidi="ar"/>
        </w:rPr>
        <w:t>》</w:t>
      </w:r>
    </w:p>
    <w:p>
      <w:pPr>
        <w:numPr>
          <w:ilvl w:val="0"/>
          <w:numId w:val="0"/>
        </w:numPr>
        <w:ind w:leftChars="0" w:firstLine="480" w:firstLineChars="200"/>
        <w:rPr>
          <w:rFonts w:hint="eastAsia" w:ascii="宋体" w:hAnsi="宋体" w:eastAsia="宋体" w:cs="宋体"/>
          <w:sz w:val="24"/>
          <w:szCs w:val="24"/>
          <w:lang w:val="en-US" w:eastAsia="zh-CN"/>
        </w:rPr>
      </w:pPr>
      <w:r>
        <w:rPr>
          <w:rFonts w:hint="eastAsia" w:ascii="宋体" w:hAnsi="宋体" w:eastAsia="宋体" w:cs="宋体"/>
          <w:i w:val="0"/>
          <w:caps w:val="0"/>
          <w:color w:val="000000"/>
          <w:spacing w:val="0"/>
          <w:kern w:val="0"/>
          <w:sz w:val="24"/>
          <w:szCs w:val="24"/>
          <w:shd w:val="clear" w:fill="FFFFFF"/>
          <w:lang w:val="en-US" w:eastAsia="zh-CN" w:bidi="ar"/>
        </w:rPr>
        <w:t>主要教学内容和教学要求：</w:t>
      </w:r>
    </w:p>
    <w:p>
      <w:pPr>
        <w:numPr>
          <w:ilvl w:val="0"/>
          <w:numId w:val="0"/>
        </w:numPr>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掌握汽车内外清洁安全防护、清洁工具设备使用、护理用品使用及耗材用品管理等相关知识；掌握汽车内外清洁的用品选用、操作流程；以安全规范地进行汽车内外清洁作业</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专业选修课</w:t>
      </w:r>
    </w:p>
    <w:p>
      <w:pPr>
        <w:pStyle w:val="11"/>
        <w:numPr>
          <w:ilvl w:val="0"/>
          <w:numId w:val="5"/>
        </w:numPr>
        <w:ind w:firstLineChars="0"/>
        <w:rPr>
          <w:rFonts w:hint="eastAsia" w:ascii="宋体" w:hAnsi="宋体" w:eastAsia="宋体" w:cs="宋体"/>
          <w:sz w:val="24"/>
          <w:szCs w:val="24"/>
        </w:rPr>
      </w:pPr>
      <w:r>
        <w:rPr>
          <w:rFonts w:hint="eastAsia" w:ascii="宋体" w:hAnsi="宋体" w:eastAsia="宋体" w:cs="宋体"/>
          <w:sz w:val="24"/>
          <w:szCs w:val="24"/>
        </w:rPr>
        <w:t>保险与理赔。</w:t>
      </w:r>
    </w:p>
    <w:p>
      <w:pPr>
        <w:pStyle w:val="11"/>
        <w:numPr>
          <w:ilvl w:val="0"/>
          <w:numId w:val="5"/>
        </w:numPr>
        <w:ind w:firstLineChars="0"/>
        <w:rPr>
          <w:rFonts w:hint="eastAsia" w:ascii="宋体" w:hAnsi="宋体" w:eastAsia="宋体" w:cs="宋体"/>
          <w:sz w:val="24"/>
          <w:szCs w:val="24"/>
        </w:rPr>
      </w:pPr>
      <w:r>
        <w:rPr>
          <w:rFonts w:hint="eastAsia" w:ascii="宋体" w:hAnsi="宋体" w:eastAsia="宋体" w:cs="宋体"/>
          <w:sz w:val="24"/>
          <w:szCs w:val="24"/>
        </w:rPr>
        <w:t>汽车维修业务接待。</w:t>
      </w:r>
    </w:p>
    <w:p>
      <w:pPr>
        <w:pStyle w:val="11"/>
        <w:numPr>
          <w:ilvl w:val="0"/>
          <w:numId w:val="5"/>
        </w:numPr>
        <w:ind w:firstLineChars="0"/>
        <w:rPr>
          <w:rFonts w:hint="eastAsia" w:ascii="宋体" w:hAnsi="宋体" w:eastAsia="宋体" w:cs="宋体"/>
          <w:sz w:val="24"/>
          <w:szCs w:val="24"/>
        </w:rPr>
      </w:pPr>
      <w:r>
        <w:rPr>
          <w:rFonts w:hint="eastAsia" w:ascii="宋体" w:hAnsi="宋体" w:eastAsia="宋体" w:cs="宋体"/>
          <w:sz w:val="24"/>
          <w:szCs w:val="24"/>
        </w:rPr>
        <w:t>汽车服务企业管理。</w:t>
      </w:r>
    </w:p>
    <w:p>
      <w:pPr>
        <w:pStyle w:val="11"/>
        <w:numPr>
          <w:ilvl w:val="0"/>
          <w:numId w:val="5"/>
        </w:numPr>
        <w:ind w:firstLineChars="0"/>
        <w:rPr>
          <w:rFonts w:hint="eastAsia" w:ascii="宋体" w:hAnsi="宋体" w:eastAsia="宋体" w:cs="宋体"/>
          <w:sz w:val="24"/>
          <w:szCs w:val="24"/>
        </w:rPr>
      </w:pPr>
      <w:r>
        <w:rPr>
          <w:rFonts w:hint="eastAsia" w:ascii="宋体" w:hAnsi="宋体" w:eastAsia="宋体" w:cs="宋体"/>
          <w:sz w:val="24"/>
          <w:szCs w:val="24"/>
        </w:rPr>
        <w:t>消费心理学。</w:t>
      </w:r>
    </w:p>
    <w:p>
      <w:pPr>
        <w:pStyle w:val="11"/>
        <w:numPr>
          <w:ilvl w:val="0"/>
          <w:numId w:val="5"/>
        </w:numPr>
        <w:ind w:firstLineChars="0"/>
        <w:rPr>
          <w:rFonts w:hint="eastAsia" w:ascii="宋体" w:hAnsi="宋体" w:eastAsia="宋体" w:cs="宋体"/>
          <w:sz w:val="24"/>
          <w:szCs w:val="24"/>
        </w:rPr>
      </w:pPr>
      <w:r>
        <w:rPr>
          <w:rFonts w:hint="eastAsia" w:ascii="宋体" w:hAnsi="宋体" w:eastAsia="宋体" w:cs="宋体"/>
          <w:sz w:val="24"/>
          <w:szCs w:val="24"/>
        </w:rPr>
        <w:t>汽车专业英语。</w:t>
      </w:r>
    </w:p>
    <w:p>
      <w:pPr>
        <w:pStyle w:val="11"/>
        <w:numPr>
          <w:ilvl w:val="0"/>
          <w:numId w:val="5"/>
        </w:numPr>
        <w:ind w:firstLineChars="0"/>
        <w:rPr>
          <w:rFonts w:hint="eastAsia" w:ascii="宋体" w:hAnsi="宋体" w:eastAsia="宋体" w:cs="宋体"/>
          <w:sz w:val="24"/>
          <w:szCs w:val="24"/>
        </w:rPr>
      </w:pPr>
      <w:r>
        <w:rPr>
          <w:rFonts w:hint="eastAsia" w:ascii="宋体" w:hAnsi="宋体" w:eastAsia="宋体" w:cs="宋体"/>
          <w:sz w:val="24"/>
          <w:szCs w:val="24"/>
        </w:rPr>
        <w:t>其他。</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十、教学时间安排</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（一）基本要求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每学年为52周，其中教学时间40周（含复习考试），假期12周。1周一般为24-28学时。顶岗实习按每周28个学时计算。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其中认知性实习、专项实习、校内综合实训，在确保学生实习总量的前提下，学校可根据实际需要，集中或分阶段安排实习时间；顶岗实习集中安排，时间为0.5学年。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b/>
          <w:bCs w:val="0"/>
          <w:i w:val="0"/>
          <w:caps w:val="0"/>
          <w:color w:val="000000"/>
          <w:spacing w:val="0"/>
          <w:sz w:val="24"/>
          <w:szCs w:val="24"/>
        </w:rPr>
      </w:pPr>
      <w:r>
        <w:rPr>
          <w:rFonts w:hint="eastAsia" w:ascii="宋体" w:hAnsi="宋体" w:eastAsia="宋体" w:cs="宋体"/>
          <w:b/>
          <w:bCs w:val="0"/>
          <w:sz w:val="24"/>
          <w:szCs w:val="24"/>
        </w:rPr>
        <w:t>（二）汽车美容与装潢</w:t>
      </w:r>
      <w:r>
        <w:rPr>
          <w:rStyle w:val="9"/>
          <w:rFonts w:hint="eastAsia" w:ascii="宋体" w:hAnsi="宋体" w:eastAsia="宋体" w:cs="宋体"/>
          <w:b/>
          <w:bCs w:val="0"/>
          <w:i w:val="0"/>
          <w:caps w:val="0"/>
          <w:color w:val="000000"/>
          <w:spacing w:val="0"/>
          <w:kern w:val="0"/>
          <w:sz w:val="24"/>
          <w:szCs w:val="24"/>
          <w:shd w:val="clear" w:fill="FFFFFF"/>
          <w:lang w:val="en-US" w:eastAsia="zh-CN" w:bidi="ar"/>
        </w:rPr>
        <w:t>专业课程设置及教学安排表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w:t>
      </w:r>
      <w:r>
        <w:rPr>
          <w:rFonts w:hint="eastAsia" w:ascii="宋体" w:hAnsi="宋体" w:eastAsia="宋体" w:cs="宋体"/>
          <w:b/>
          <w:bCs w:val="0"/>
          <w:sz w:val="24"/>
          <w:szCs w:val="24"/>
        </w:rPr>
        <w:t>汽车美容与装潢</w:t>
      </w:r>
      <w:r>
        <w:rPr>
          <w:rStyle w:val="9"/>
          <w:rFonts w:hint="eastAsia" w:ascii="宋体" w:hAnsi="宋体" w:eastAsia="宋体" w:cs="宋体"/>
          <w:i w:val="0"/>
          <w:caps w:val="0"/>
          <w:color w:val="000000"/>
          <w:spacing w:val="0"/>
          <w:kern w:val="0"/>
          <w:sz w:val="24"/>
          <w:szCs w:val="24"/>
          <w:shd w:val="clear" w:fill="FFFFFF"/>
          <w:lang w:val="en-US" w:eastAsia="zh-CN" w:bidi="ar"/>
        </w:rPr>
        <w:t>专业课程设置及教学安排表 </w:t>
      </w:r>
    </w:p>
    <w:tbl>
      <w:tblPr>
        <w:tblStyle w:val="6"/>
        <w:tblW w:w="8257" w:type="dxa"/>
        <w:tblInd w:w="0" w:type="dxa"/>
        <w:shd w:val="clear" w:color="auto" w:fill="auto"/>
        <w:tblLayout w:type="autofit"/>
        <w:tblCellMar>
          <w:top w:w="0" w:type="dxa"/>
          <w:left w:w="0" w:type="dxa"/>
          <w:bottom w:w="0" w:type="dxa"/>
          <w:right w:w="0" w:type="dxa"/>
        </w:tblCellMar>
      </w:tblPr>
      <w:tblGrid>
        <w:gridCol w:w="988"/>
        <w:gridCol w:w="953"/>
        <w:gridCol w:w="441"/>
        <w:gridCol w:w="1270"/>
        <w:gridCol w:w="776"/>
        <w:gridCol w:w="864"/>
        <w:gridCol w:w="494"/>
        <w:gridCol w:w="494"/>
        <w:gridCol w:w="494"/>
        <w:gridCol w:w="494"/>
        <w:gridCol w:w="494"/>
        <w:gridCol w:w="495"/>
      </w:tblGrid>
      <w:tr>
        <w:tblPrEx>
          <w:tblCellMar>
            <w:top w:w="0" w:type="dxa"/>
            <w:left w:w="0" w:type="dxa"/>
            <w:bottom w:w="0" w:type="dxa"/>
            <w:right w:w="0" w:type="dxa"/>
          </w:tblCellMar>
        </w:tblPrEx>
        <w:trPr>
          <w:trHeight w:val="687" w:hRule="atLeast"/>
        </w:trPr>
        <w:tc>
          <w:tcPr>
            <w:tcW w:w="2382"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课程类别</w:t>
            </w:r>
          </w:p>
        </w:tc>
        <w:tc>
          <w:tcPr>
            <w:tcW w:w="12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课程名称</w:t>
            </w:r>
          </w:p>
        </w:tc>
        <w:tc>
          <w:tcPr>
            <w:tcW w:w="776"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学分</w:t>
            </w:r>
          </w:p>
        </w:tc>
        <w:tc>
          <w:tcPr>
            <w:tcW w:w="864"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学时</w:t>
            </w:r>
          </w:p>
        </w:tc>
        <w:tc>
          <w:tcPr>
            <w:tcW w:w="2965" w:type="dxa"/>
            <w:gridSpan w:val="6"/>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学期</w:t>
            </w:r>
          </w:p>
        </w:tc>
      </w:tr>
      <w:tr>
        <w:tblPrEx>
          <w:shd w:val="clear" w:color="auto" w:fill="auto"/>
          <w:tblCellMar>
            <w:top w:w="0" w:type="dxa"/>
            <w:left w:w="0" w:type="dxa"/>
            <w:bottom w:w="0" w:type="dxa"/>
            <w:right w:w="0" w:type="dxa"/>
          </w:tblCellMar>
        </w:tblPrEx>
        <w:trPr>
          <w:trHeight w:val="687" w:hRule="atLeast"/>
        </w:trPr>
        <w:tc>
          <w:tcPr>
            <w:tcW w:w="2382"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76"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64"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4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4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4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w:t>
            </w:r>
          </w:p>
        </w:tc>
        <w:tc>
          <w:tcPr>
            <w:tcW w:w="4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49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1338" w:hRule="atLeast"/>
        </w:trPr>
        <w:tc>
          <w:tcPr>
            <w:tcW w:w="2382" w:type="dxa"/>
            <w:gridSpan w:val="3"/>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公共基础课</w:t>
            </w: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职业生涯规划</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88"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职业道德与法律</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88"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经济政治与社会</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38"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哲学与人生</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7"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语文</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7"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7"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88"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计算机应用基础</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体育与健康</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88" w:hRule="atLeast"/>
        </w:trPr>
        <w:tc>
          <w:tcPr>
            <w:tcW w:w="2382"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公共基础课小计</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904</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988"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专业技能课</w:t>
            </w:r>
          </w:p>
        </w:tc>
        <w:tc>
          <w:tcPr>
            <w:tcW w:w="1394"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专业核心课</w:t>
            </w: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汽车机械基础</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汽车电工电子</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汽车构造</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639"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汽车车身结构与附件拆装</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汽车涂装基础</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汽车清洁</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7"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专业（技能）方向课</w:t>
            </w:r>
          </w:p>
        </w:tc>
        <w:tc>
          <w:tcPr>
            <w:tcW w:w="44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汽车美容</w:t>
            </w: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汽车内饰美容</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4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汽车车身美容</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7"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4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4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汽车装潢</w:t>
            </w: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汽车电气改装</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8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4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汽车内外饰装潢</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7"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4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综合实训</w:t>
            </w: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汽车构造实训</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汽车喷涂实训</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34"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汽车清洁实训</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汽车美容实训</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38"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汽车装潢实训</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87" w:hRule="atLeast"/>
        </w:trPr>
        <w:tc>
          <w:tcPr>
            <w:tcW w:w="988"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4"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87" w:hRule="atLeast"/>
        </w:trPr>
        <w:tc>
          <w:tcPr>
            <w:tcW w:w="98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664"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顶岗实习</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687" w:hRule="atLeast"/>
        </w:trPr>
        <w:tc>
          <w:tcPr>
            <w:tcW w:w="98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664"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专业技能课小计</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1962</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8" w:hRule="atLeast"/>
        </w:trPr>
        <w:tc>
          <w:tcPr>
            <w:tcW w:w="98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664"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7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8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2866</w:t>
            </w: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说明：</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（1）“√”表示建议相应课程开设的学期。</w:t>
      </w:r>
    </w:p>
    <w:p>
      <w:pPr>
        <w:spacing w:line="4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（2）本表不含军训、社会实践、入学教育、毕业教育及选修课教学安排，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八、实施保障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（一）师资队伍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建设符合项目式、模块化教学需要的教学创新团队，不断优化教师能力结构。鼓励教师攻读硕士、博士学位，参加学术交流，不断提升教师的理论知识水平，并通过在高等学府与名师交流提升教师的人文素质和教学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1、骨干教师要求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汽车运用与维修专业是培养面向汽车后市场（汽车机修、汽车电器维修、汽车性能检测、汽车维修业务接待）的中级专门化水平人才、高素质劳动者和技能型人才。因此该专业的师资建设应以培养和引进在汽车运用与维修方面有较高技能双师型教师为主。目前，汽车运用与维修专业共有专兼职教师12人，高级维修工5人，专职教师均为双师型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今后完善师资队伍的形式主要有三种：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1．引进人才，优点是教学稳定，较快达到教学要求。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2．注重教师企业实践和专业及业务培训，教师要不断提高专业技能以及教学水平。保障教学内容最大程度地适应本行业的发展需求。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3．建立稳定的、高水平的兼职教师队伍，使教学与社会同步，学生能了解生产一线新鲜知识，同时学校教师也能通过交流得到提高。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（二）教学设施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（1）建设多媒体教室、录播教室、语音教室、互动教室等满足信息化教学需求的教室。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（2）建设高品质的</w:t>
      </w:r>
      <w:r>
        <w:rPr>
          <w:rFonts w:hint="eastAsia" w:ascii="宋体" w:hAnsi="宋体" w:eastAsia="宋体" w:cs="宋体"/>
          <w:sz w:val="24"/>
          <w:szCs w:val="24"/>
        </w:rPr>
        <w:t>汽车美容实训</w:t>
      </w:r>
      <w:r>
        <w:rPr>
          <w:rFonts w:hint="eastAsia" w:ascii="宋体" w:hAnsi="宋体" w:eastAsia="宋体" w:cs="宋体"/>
          <w:i w:val="0"/>
          <w:caps w:val="0"/>
          <w:color w:val="000000"/>
          <w:spacing w:val="0"/>
          <w:kern w:val="0"/>
          <w:sz w:val="24"/>
          <w:szCs w:val="24"/>
          <w:shd w:val="clear" w:fill="FFFFFF"/>
          <w:lang w:val="en-US" w:eastAsia="zh-CN" w:bidi="ar"/>
        </w:rPr>
        <w:t>室、</w:t>
      </w:r>
      <w:r>
        <w:rPr>
          <w:rFonts w:hint="eastAsia" w:ascii="宋体" w:hAnsi="宋体" w:eastAsia="宋体" w:cs="宋体"/>
          <w:sz w:val="24"/>
          <w:szCs w:val="24"/>
        </w:rPr>
        <w:t>汽车清洁实训</w:t>
      </w:r>
      <w:r>
        <w:rPr>
          <w:rFonts w:hint="eastAsia" w:ascii="宋体" w:hAnsi="宋体" w:eastAsia="宋体" w:cs="宋体"/>
          <w:i w:val="0"/>
          <w:caps w:val="0"/>
          <w:color w:val="000000"/>
          <w:spacing w:val="0"/>
          <w:kern w:val="0"/>
          <w:sz w:val="24"/>
          <w:szCs w:val="24"/>
          <w:shd w:val="clear" w:fill="FFFFFF"/>
          <w:lang w:val="en-US" w:eastAsia="zh-CN" w:bidi="ar"/>
        </w:rPr>
        <w:t>室、</w:t>
      </w:r>
      <w:r>
        <w:rPr>
          <w:rFonts w:hint="eastAsia" w:ascii="宋体" w:hAnsi="宋体" w:eastAsia="宋体" w:cs="宋体"/>
          <w:sz w:val="24"/>
          <w:szCs w:val="24"/>
        </w:rPr>
        <w:t>汽车构造实训</w:t>
      </w:r>
      <w:r>
        <w:rPr>
          <w:rFonts w:hint="eastAsia" w:ascii="宋体" w:hAnsi="宋体" w:eastAsia="宋体" w:cs="宋体"/>
          <w:i w:val="0"/>
          <w:caps w:val="0"/>
          <w:color w:val="000000"/>
          <w:spacing w:val="0"/>
          <w:kern w:val="0"/>
          <w:sz w:val="24"/>
          <w:szCs w:val="24"/>
          <w:shd w:val="clear" w:fill="FFFFFF"/>
          <w:lang w:val="en-US" w:eastAsia="zh-CN" w:bidi="ar"/>
        </w:rPr>
        <w:t>室、汽车底盘检测与维修实验室、汽车电路检测与维修实验室、汽车发动机检测与维修实验室等，满足教学实验实训需要。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（3）建设校企合作职场化实训室，满足职业能力训练需要。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（4）建设校企合作工作室，满足学生创业需要。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（三）教学资源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（1）选用中等教育出版社、人民教育出版社出版的规划教材、统编教材等高质量教材，或者选用有针对性的自编教材。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（2）选用体现新技术、新工艺、新规范等的高质量教材，引入典型生产案例。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（3）初步建立</w:t>
      </w:r>
      <w:r>
        <w:rPr>
          <w:rFonts w:hint="eastAsia" w:ascii="宋体" w:hAnsi="宋体" w:eastAsia="宋体" w:cs="宋体"/>
          <w:b w:val="0"/>
          <w:bCs w:val="0"/>
          <w:i w:val="0"/>
          <w:caps w:val="0"/>
          <w:color w:val="000000"/>
          <w:spacing w:val="0"/>
          <w:kern w:val="0"/>
          <w:sz w:val="24"/>
          <w:szCs w:val="24"/>
          <w:shd w:val="clear" w:fill="FFFFFF"/>
          <w:lang w:val="en-US" w:eastAsia="zh-CN" w:bidi="ar"/>
        </w:rPr>
        <w:t>核心课程资源库，进而建立全课程资源库，并不断优化完善。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shd w:val="clear" w:fill="FFFFFF"/>
          <w:lang w:val="en-US" w:eastAsia="zh-CN" w:bidi="ar"/>
        </w:rPr>
        <w:t>（4）丰富图书馆专业工具书及专业藏书量，藏书量达到</w:t>
      </w:r>
      <w:r>
        <w:rPr>
          <w:rFonts w:hint="eastAsia" w:ascii="宋体" w:hAnsi="宋体" w:eastAsia="宋体" w:cs="宋体"/>
          <w:b w:val="0"/>
          <w:bCs w:val="0"/>
          <w:sz w:val="24"/>
          <w:szCs w:val="24"/>
        </w:rPr>
        <w:t>汽车美容与装潢</w:t>
      </w:r>
      <w:r>
        <w:rPr>
          <w:rFonts w:hint="eastAsia" w:ascii="宋体" w:hAnsi="宋体" w:eastAsia="宋体" w:cs="宋体"/>
          <w:b w:val="0"/>
          <w:bCs w:val="0"/>
          <w:i w:val="0"/>
          <w:caps w:val="0"/>
          <w:color w:val="000000"/>
          <w:spacing w:val="0"/>
          <w:kern w:val="0"/>
          <w:sz w:val="24"/>
          <w:szCs w:val="24"/>
          <w:shd w:val="clear" w:fill="FFFFFF"/>
          <w:lang w:val="en-US" w:eastAsia="zh-CN" w:bidi="ar"/>
        </w:rPr>
        <w:t>专业教学需求。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（四）教学方法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（五）学习评价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评价主体、评价方式、评价过程多元化，注意吸收行业企业参与。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（1）评价主体多元化：教师评价、学生评价、自我评价相结合。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（2）评价方式多元化：校内与校外评价相结合；职业技能鉴定与学业考核相结合。开卷闭卷相结合；口试、笔试、面试相结合；知识测试和技能考核相结合等。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（3）评价过程的多元化：过程性评价与结果性评价相结合。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（4）课程总成绩为100分，其中过程性考核占总成绩的50%，课程结业考核占总成绩的50%，总成绩60分为及格。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（5）过程考核方式以平时表现为主，包括学习态度、合作学习、自主探究、任务完成度等；期末考核方式以技能考核方式为主，可以是笔试、上机考试、实训操作等。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（六）质量管理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明确教学管理和教学动作的具体要求，强化对教师的备课、上课、学生辅导、阶段测查过程管理要求，形成科学严谨的教学习惯。学期初检查授课教师的课程标准、授课计划；期中跟踪检查是否按照教学计划以及其教学方案实施，负责教学的主管领导每学期进班听课，组织听评课活动；每学期定期组织师资培训，提高教师专业能力。结合系、教务科的教学评价反馈，定期开展教学诊改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2"/>
        <w:jc w:val="both"/>
        <w:rPr>
          <w:rFonts w:hint="eastAsia" w:ascii="宋体" w:hAnsi="宋体" w:eastAsia="宋体" w:cs="宋体"/>
          <w:i w:val="0"/>
          <w:caps w:val="0"/>
          <w:color w:val="000000"/>
          <w:spacing w:val="0"/>
          <w:sz w:val="24"/>
          <w:szCs w:val="24"/>
        </w:rPr>
      </w:pPr>
      <w:r>
        <w:rPr>
          <w:rStyle w:val="9"/>
          <w:rFonts w:hint="eastAsia" w:ascii="宋体" w:hAnsi="宋体" w:eastAsia="宋体" w:cs="宋体"/>
          <w:i w:val="0"/>
          <w:caps w:val="0"/>
          <w:color w:val="000000"/>
          <w:spacing w:val="0"/>
          <w:kern w:val="0"/>
          <w:sz w:val="24"/>
          <w:szCs w:val="24"/>
          <w:shd w:val="clear" w:fill="FFFFFF"/>
          <w:lang w:val="en-US" w:eastAsia="zh-CN" w:bidi="ar"/>
        </w:rPr>
        <w:t>九、毕业要求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shd w:val="clear" w:fill="FFFFFF"/>
          <w:lang w:val="en-US" w:eastAsia="zh-CN" w:bidi="ar"/>
        </w:rPr>
        <w:t>学生通过规定年限的学习，修满</w:t>
      </w:r>
      <w:r>
        <w:rPr>
          <w:rFonts w:hint="eastAsia" w:ascii="宋体" w:hAnsi="宋体" w:eastAsia="宋体" w:cs="宋体"/>
          <w:b w:val="0"/>
          <w:bCs w:val="0"/>
          <w:sz w:val="24"/>
          <w:szCs w:val="24"/>
        </w:rPr>
        <w:t>汽车美容与装潢</w:t>
      </w:r>
      <w:r>
        <w:rPr>
          <w:rFonts w:hint="eastAsia" w:ascii="宋体" w:hAnsi="宋体" w:eastAsia="宋体" w:cs="宋体"/>
          <w:b w:val="0"/>
          <w:bCs w:val="0"/>
          <w:i w:val="0"/>
          <w:caps w:val="0"/>
          <w:color w:val="000000"/>
          <w:spacing w:val="0"/>
          <w:kern w:val="0"/>
          <w:sz w:val="24"/>
          <w:szCs w:val="24"/>
          <w:shd w:val="clear" w:fill="FFFFFF"/>
          <w:lang w:val="en-US" w:eastAsia="zh-CN" w:bidi="ar"/>
        </w:rPr>
        <w:t>专业人才培养方案所规定的学时学分，完成规定的教学活动，达到</w:t>
      </w:r>
      <w:r>
        <w:rPr>
          <w:rFonts w:hint="eastAsia" w:ascii="宋体" w:hAnsi="宋体" w:eastAsia="宋体" w:cs="宋体"/>
          <w:b w:val="0"/>
          <w:bCs w:val="0"/>
          <w:sz w:val="24"/>
          <w:szCs w:val="24"/>
        </w:rPr>
        <w:t>汽车美容与装潢</w:t>
      </w:r>
      <w:r>
        <w:rPr>
          <w:rFonts w:hint="eastAsia" w:ascii="宋体" w:hAnsi="宋体" w:eastAsia="宋体" w:cs="宋体"/>
          <w:b w:val="0"/>
          <w:bCs w:val="0"/>
          <w:i w:val="0"/>
          <w:caps w:val="0"/>
          <w:color w:val="000000"/>
          <w:spacing w:val="0"/>
          <w:kern w:val="0"/>
          <w:sz w:val="24"/>
          <w:szCs w:val="24"/>
          <w:shd w:val="clear" w:fill="FFFFFF"/>
          <w:lang w:val="en-US" w:eastAsia="zh-CN" w:bidi="ar"/>
        </w:rPr>
        <w:t>专业人才培养方案所规定的素质、知识和能力等方面要求。结合专业实际组织毕业考试（考核），保证毕业要求的达成度。</w:t>
      </w:r>
    </w:p>
    <w:p>
      <w:pPr>
        <w:rPr>
          <w:rFonts w:hint="eastAsia" w:ascii="宋体" w:hAnsi="宋体" w:eastAsia="宋体" w:cs="宋体"/>
          <w:b w:val="0"/>
          <w:bCs w:val="0"/>
          <w:sz w:val="24"/>
          <w:szCs w:val="24"/>
        </w:rPr>
      </w:pPr>
    </w:p>
    <w:p>
      <w:pPr>
        <w:numPr>
          <w:ilvl w:val="0"/>
          <w:numId w:val="6"/>
        </w:numPr>
        <w:tabs>
          <w:tab w:val="center" w:pos="4434"/>
        </w:tabs>
        <w:ind w:firstLine="482" w:firstLineChars="200"/>
        <w:rPr>
          <w:rStyle w:val="9"/>
          <w:rFonts w:hint="eastAsia" w:ascii="黑体" w:hAnsi="宋体" w:eastAsia="黑体" w:cs="黑体"/>
          <w:bCs w:val="0"/>
          <w:i w:val="0"/>
          <w:caps w:val="0"/>
          <w:color w:val="000000"/>
          <w:spacing w:val="0"/>
          <w:kern w:val="0"/>
          <w:sz w:val="24"/>
          <w:szCs w:val="24"/>
          <w:shd w:val="clear" w:fill="FFFFFF"/>
          <w:lang w:val="en-US" w:eastAsia="zh-CN" w:bidi="ar"/>
        </w:rPr>
      </w:pPr>
      <w:r>
        <w:rPr>
          <w:rStyle w:val="9"/>
          <w:rFonts w:hint="eastAsia" w:ascii="黑体" w:hAnsi="宋体" w:eastAsia="黑体" w:cs="黑体"/>
          <w:bCs w:val="0"/>
          <w:i w:val="0"/>
          <w:caps w:val="0"/>
          <w:color w:val="000000"/>
          <w:spacing w:val="0"/>
          <w:kern w:val="0"/>
          <w:sz w:val="24"/>
          <w:szCs w:val="24"/>
          <w:shd w:val="clear" w:fill="FFFFFF"/>
          <w:lang w:val="en-US" w:eastAsia="zh-CN" w:bidi="ar"/>
        </w:rPr>
        <w:t>附录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w:t>
      </w:r>
      <w:r>
        <w:rPr>
          <w:rFonts w:hint="eastAsia" w:ascii="宋体" w:hAnsi="宋体" w:eastAsia="宋体" w:cs="宋体"/>
          <w:b w:val="0"/>
          <w:bCs w:val="0"/>
          <w:sz w:val="24"/>
          <w:szCs w:val="24"/>
        </w:rPr>
        <w:t>汽车美容与装潢</w:t>
      </w:r>
      <w:r>
        <w:rPr>
          <w:rFonts w:hint="eastAsia" w:ascii="宋体" w:hAnsi="宋体" w:eastAsia="宋体" w:cs="宋体"/>
          <w:i w:val="0"/>
          <w:caps w:val="0"/>
          <w:color w:val="000000"/>
          <w:spacing w:val="0"/>
          <w:kern w:val="0"/>
          <w:sz w:val="24"/>
          <w:szCs w:val="24"/>
          <w:shd w:val="clear" w:fill="FFFFFF"/>
          <w:lang w:val="en-US" w:eastAsia="zh-CN" w:bidi="ar"/>
        </w:rPr>
        <w:t>专业教学进程时间分配如表所示</w:t>
      </w:r>
    </w:p>
    <w:tbl>
      <w:tblPr>
        <w:tblStyle w:val="6"/>
        <w:tblW w:w="9015" w:type="dxa"/>
        <w:jc w:val="center"/>
        <w:shd w:val="clear" w:color="auto" w:fill="FFFFFF"/>
        <w:tblLayout w:type="autofit"/>
        <w:tblCellMar>
          <w:top w:w="0" w:type="dxa"/>
          <w:left w:w="0" w:type="dxa"/>
          <w:bottom w:w="0" w:type="dxa"/>
          <w:right w:w="0" w:type="dxa"/>
        </w:tblCellMar>
      </w:tblPr>
      <w:tblGrid>
        <w:gridCol w:w="1914"/>
        <w:gridCol w:w="776"/>
        <w:gridCol w:w="776"/>
        <w:gridCol w:w="779"/>
        <w:gridCol w:w="776"/>
        <w:gridCol w:w="853"/>
        <w:gridCol w:w="887"/>
        <w:gridCol w:w="920"/>
        <w:gridCol w:w="1334"/>
      </w:tblGrid>
      <w:tr>
        <w:tblPrEx>
          <w:shd w:val="clear" w:color="auto" w:fill="FFFFFF"/>
          <w:tblCellMar>
            <w:top w:w="0" w:type="dxa"/>
            <w:left w:w="0" w:type="dxa"/>
            <w:bottom w:w="0" w:type="dxa"/>
            <w:right w:w="0" w:type="dxa"/>
          </w:tblCellMar>
        </w:tblPrEx>
        <w:trPr>
          <w:trHeight w:val="180" w:hRule="atLeast"/>
          <w:jc w:val="center"/>
        </w:trPr>
        <w:tc>
          <w:tcPr>
            <w:tcW w:w="1914"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sz w:val="24"/>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-3175</wp:posOffset>
                      </wp:positionV>
                      <wp:extent cx="1190625" cy="581025"/>
                      <wp:effectExtent l="1905" t="4445" r="7620" b="5080"/>
                      <wp:wrapNone/>
                      <wp:docPr id="1" name="直接连接符 1"/>
                      <wp:cNvGraphicFramePr/>
                      <a:graphic xmlns:a="http://schemas.openxmlformats.org/drawingml/2006/main">
                        <a:graphicData uri="http://schemas.microsoft.com/office/word/2010/wordprocessingShape">
                          <wps:wsp>
                            <wps:cNvCnPr/>
                            <wps:spPr>
                              <a:xfrm>
                                <a:off x="913130" y="2117725"/>
                                <a:ext cx="1190625" cy="5810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5pt;margin-top:-0.25pt;height:45.75pt;width:93.75pt;z-index:251658240;mso-width-relative:page;mso-height-relative:page;" filled="f" stroked="t" coordsize="21600,21600" o:gfxdata="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Xmex7V&#10;AAAABwEAAA8AAAAAAAAAAQAgAAAAIgAAAGRycy9kb3ducmV2LnhtbFBLAQIUABQAAAAIAIdO4kBl&#10;+q8P6gEAAKMDAAAOAAAAAAAAAAEAIAAAACQBAABkcnMvZTJvRG9jLnhtbFBLBQYAAAAABgAGAFkB&#10;AACABQAAAAA=&#10;">
                      <v:fill on="f" focussize="0,0"/>
                      <v:stroke color="#000000" joinstyle="round"/>
                      <v:imagedata o:title=""/>
                      <o:lock v:ext="edit" aspectratio="f"/>
                    </v:line>
                  </w:pict>
                </mc:Fallback>
              </mc:AlternateContent>
            </w:r>
            <w:r>
              <w:rPr>
                <w:rFonts w:hint="eastAsia" w:ascii="仿宋" w:hAnsi="仿宋" w:eastAsia="仿宋" w:cs="仿宋"/>
                <w:i w:val="0"/>
                <w:caps w:val="0"/>
                <w:color w:val="000000"/>
                <w:spacing w:val="0"/>
                <w:kern w:val="0"/>
                <w:sz w:val="24"/>
                <w:szCs w:val="24"/>
                <w:shd w:val="clear" w:fill="FFFFFF"/>
                <w:lang w:val="en-US" w:eastAsia="zh-CN" w:bidi="ar"/>
              </w:rPr>
              <w:t xml:space="preserve">       学期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内容</w:t>
            </w:r>
          </w:p>
        </w:tc>
        <w:tc>
          <w:tcPr>
            <w:tcW w:w="776"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w:t>
            </w:r>
          </w:p>
        </w:tc>
        <w:tc>
          <w:tcPr>
            <w:tcW w:w="776"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2</w:t>
            </w:r>
          </w:p>
        </w:tc>
        <w:tc>
          <w:tcPr>
            <w:tcW w:w="779"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3</w:t>
            </w:r>
          </w:p>
        </w:tc>
        <w:tc>
          <w:tcPr>
            <w:tcW w:w="776"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4</w:t>
            </w:r>
          </w:p>
        </w:tc>
        <w:tc>
          <w:tcPr>
            <w:tcW w:w="853"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5</w:t>
            </w:r>
          </w:p>
        </w:tc>
        <w:tc>
          <w:tcPr>
            <w:tcW w:w="887"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6</w:t>
            </w:r>
          </w:p>
        </w:tc>
        <w:tc>
          <w:tcPr>
            <w:tcW w:w="920"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总计</w:t>
            </w:r>
          </w:p>
        </w:tc>
        <w:tc>
          <w:tcPr>
            <w:tcW w:w="1334" w:type="dxa"/>
            <w:tcBorders>
              <w:top w:val="single" w:color="auto" w:sz="8" w:space="0"/>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百分比（%）</w:t>
            </w:r>
          </w:p>
        </w:tc>
      </w:tr>
      <w:tr>
        <w:tblPrEx>
          <w:shd w:val="clear" w:color="auto" w:fill="FFFFFF"/>
          <w:tblCellMar>
            <w:top w:w="0" w:type="dxa"/>
            <w:left w:w="0" w:type="dxa"/>
            <w:bottom w:w="0" w:type="dxa"/>
            <w:right w:w="0" w:type="dxa"/>
          </w:tblCellMar>
        </w:tblPrEx>
        <w:trPr>
          <w:trHeight w:val="15" w:hRule="atLeast"/>
          <w:jc w:val="center"/>
        </w:trPr>
        <w:tc>
          <w:tcPr>
            <w:tcW w:w="1914" w:type="dxa"/>
            <w:tcBorders>
              <w:top w:val="nil"/>
              <w:left w:val="single" w:color="auto" w:sz="8" w:space="0"/>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公共基础必修课</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18</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18</w:t>
            </w:r>
          </w:p>
        </w:tc>
        <w:tc>
          <w:tcPr>
            <w:tcW w:w="779"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6</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6</w:t>
            </w:r>
          </w:p>
        </w:tc>
        <w:tc>
          <w:tcPr>
            <w:tcW w:w="853" w:type="dxa"/>
            <w:tcBorders>
              <w:top w:val="nil"/>
              <w:left w:val="nil"/>
              <w:bottom w:val="single" w:color="auto" w:sz="4"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rightChars="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4</w:t>
            </w:r>
          </w:p>
        </w:tc>
        <w:tc>
          <w:tcPr>
            <w:tcW w:w="887" w:type="dxa"/>
            <w:vMerge w:val="restart"/>
            <w:tcBorders>
              <w:top w:val="nil"/>
              <w:left w:val="nil"/>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校外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实习</w:t>
            </w:r>
          </w:p>
        </w:tc>
        <w:tc>
          <w:tcPr>
            <w:tcW w:w="920"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52</w:t>
            </w:r>
          </w:p>
        </w:tc>
        <w:tc>
          <w:tcPr>
            <w:tcW w:w="1334"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33%</w:t>
            </w:r>
          </w:p>
        </w:tc>
      </w:tr>
      <w:tr>
        <w:tblPrEx>
          <w:shd w:val="clear" w:color="auto" w:fill="FFFFFF"/>
          <w:tblCellMar>
            <w:top w:w="0" w:type="dxa"/>
            <w:left w:w="0" w:type="dxa"/>
            <w:bottom w:w="0" w:type="dxa"/>
            <w:right w:w="0" w:type="dxa"/>
          </w:tblCellMar>
        </w:tblPrEx>
        <w:trPr>
          <w:trHeight w:val="15" w:hRule="atLeast"/>
          <w:jc w:val="center"/>
        </w:trPr>
        <w:tc>
          <w:tcPr>
            <w:tcW w:w="1914" w:type="dxa"/>
            <w:tcBorders>
              <w:top w:val="nil"/>
              <w:left w:val="single" w:color="auto" w:sz="8" w:space="0"/>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专业(技能)课</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10</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10</w:t>
            </w:r>
          </w:p>
        </w:tc>
        <w:tc>
          <w:tcPr>
            <w:tcW w:w="779"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22</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22</w:t>
            </w:r>
          </w:p>
        </w:tc>
        <w:tc>
          <w:tcPr>
            <w:tcW w:w="0" w:type="auto"/>
            <w:tcBorders>
              <w:top w:val="single" w:color="auto" w:sz="4" w:space="0"/>
              <w:left w:val="nil"/>
              <w:bottom w:val="single" w:color="auto" w:sz="4" w:space="0"/>
              <w:right w:val="single" w:color="auto" w:sz="8"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rightChars="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24</w:t>
            </w:r>
          </w:p>
        </w:tc>
        <w:tc>
          <w:tcPr>
            <w:tcW w:w="887" w:type="dxa"/>
            <w:vMerge w:val="continue"/>
            <w:tcBorders>
              <w:left w:val="nil"/>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center"/>
              <w:rPr>
                <w:rFonts w:hint="eastAsia" w:ascii="仿宋" w:hAnsi="仿宋" w:eastAsia="仿宋" w:cs="仿宋"/>
                <w:i w:val="0"/>
                <w:caps w:val="0"/>
                <w:color w:val="000000"/>
                <w:spacing w:val="0"/>
                <w:kern w:val="0"/>
                <w:sz w:val="24"/>
                <w:szCs w:val="24"/>
                <w:shd w:val="clear" w:fill="FFFFFF"/>
                <w:lang w:val="en-US" w:eastAsia="zh-CN" w:bidi="ar"/>
              </w:rPr>
            </w:pPr>
          </w:p>
        </w:tc>
        <w:tc>
          <w:tcPr>
            <w:tcW w:w="920"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88</w:t>
            </w:r>
          </w:p>
        </w:tc>
        <w:tc>
          <w:tcPr>
            <w:tcW w:w="1334"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57%</w:t>
            </w:r>
          </w:p>
        </w:tc>
      </w:tr>
      <w:tr>
        <w:tblPrEx>
          <w:tblCellMar>
            <w:top w:w="0" w:type="dxa"/>
            <w:left w:w="0" w:type="dxa"/>
            <w:bottom w:w="0" w:type="dxa"/>
            <w:right w:w="0" w:type="dxa"/>
          </w:tblCellMar>
        </w:tblPrEx>
        <w:trPr>
          <w:trHeight w:val="15" w:hRule="atLeast"/>
          <w:jc w:val="center"/>
        </w:trPr>
        <w:tc>
          <w:tcPr>
            <w:tcW w:w="1914" w:type="dxa"/>
            <w:tcBorders>
              <w:top w:val="nil"/>
              <w:left w:val="single" w:color="auto" w:sz="8" w:space="0"/>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选修课</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4</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4</w:t>
            </w:r>
          </w:p>
        </w:tc>
        <w:tc>
          <w:tcPr>
            <w:tcW w:w="779"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2</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2</w:t>
            </w:r>
          </w:p>
        </w:tc>
        <w:tc>
          <w:tcPr>
            <w:tcW w:w="0" w:type="auto"/>
            <w:tcBorders>
              <w:top w:val="single" w:color="auto" w:sz="4" w:space="0"/>
              <w:left w:val="nil"/>
              <w:bottom w:val="single" w:color="auto" w:sz="4" w:space="0"/>
              <w:right w:val="single" w:color="auto" w:sz="8"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rightChars="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4</w:t>
            </w:r>
          </w:p>
        </w:tc>
        <w:tc>
          <w:tcPr>
            <w:tcW w:w="887" w:type="dxa"/>
            <w:vMerge w:val="continue"/>
            <w:tcBorders>
              <w:left w:val="nil"/>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center"/>
              <w:rPr>
                <w:rFonts w:hint="eastAsia" w:ascii="仿宋" w:hAnsi="仿宋" w:eastAsia="仿宋" w:cs="仿宋"/>
                <w:i w:val="0"/>
                <w:caps w:val="0"/>
                <w:color w:val="000000"/>
                <w:spacing w:val="0"/>
                <w:kern w:val="0"/>
                <w:sz w:val="24"/>
                <w:szCs w:val="24"/>
                <w:shd w:val="clear" w:fill="FFFFFF"/>
                <w:lang w:val="en-US" w:eastAsia="zh-CN" w:bidi="ar"/>
              </w:rPr>
            </w:pPr>
          </w:p>
        </w:tc>
        <w:tc>
          <w:tcPr>
            <w:tcW w:w="920"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16</w:t>
            </w:r>
          </w:p>
        </w:tc>
        <w:tc>
          <w:tcPr>
            <w:tcW w:w="1334"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10%</w:t>
            </w:r>
          </w:p>
        </w:tc>
      </w:tr>
      <w:tr>
        <w:tblPrEx>
          <w:tblCellMar>
            <w:top w:w="0" w:type="dxa"/>
            <w:left w:w="0" w:type="dxa"/>
            <w:bottom w:w="0" w:type="dxa"/>
            <w:right w:w="0" w:type="dxa"/>
          </w:tblCellMar>
        </w:tblPrEx>
        <w:trPr>
          <w:trHeight w:val="15" w:hRule="atLeast"/>
          <w:jc w:val="center"/>
        </w:trPr>
        <w:tc>
          <w:tcPr>
            <w:tcW w:w="1914" w:type="dxa"/>
            <w:tcBorders>
              <w:top w:val="nil"/>
              <w:left w:val="single" w:color="auto" w:sz="8" w:space="0"/>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总计</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32</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32</w:t>
            </w:r>
          </w:p>
        </w:tc>
        <w:tc>
          <w:tcPr>
            <w:tcW w:w="779"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30</w:t>
            </w:r>
          </w:p>
        </w:tc>
        <w:tc>
          <w:tcPr>
            <w:tcW w:w="776"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30</w:t>
            </w:r>
          </w:p>
        </w:tc>
        <w:tc>
          <w:tcPr>
            <w:tcW w:w="0" w:type="auto"/>
            <w:tcBorders>
              <w:top w:val="single" w:color="auto" w:sz="4" w:space="0"/>
              <w:left w:val="nil"/>
              <w:bottom w:val="single" w:color="auto" w:sz="4" w:space="0"/>
              <w:right w:val="single" w:color="auto" w:sz="8"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rightChars="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32</w:t>
            </w:r>
          </w:p>
        </w:tc>
        <w:tc>
          <w:tcPr>
            <w:tcW w:w="887" w:type="dxa"/>
            <w:vMerge w:val="continue"/>
            <w:tcBorders>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center"/>
              <w:rPr>
                <w:rFonts w:hint="eastAsia" w:ascii="仿宋" w:hAnsi="仿宋" w:eastAsia="仿宋" w:cs="仿宋"/>
                <w:i w:val="0"/>
                <w:caps w:val="0"/>
                <w:color w:val="000000"/>
                <w:spacing w:val="0"/>
                <w:kern w:val="0"/>
                <w:sz w:val="24"/>
                <w:szCs w:val="24"/>
                <w:shd w:val="clear" w:fill="FFFFFF"/>
                <w:lang w:val="en-US" w:eastAsia="zh-CN" w:bidi="ar"/>
              </w:rPr>
            </w:pPr>
          </w:p>
        </w:tc>
        <w:tc>
          <w:tcPr>
            <w:tcW w:w="920"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156</w:t>
            </w:r>
          </w:p>
        </w:tc>
        <w:tc>
          <w:tcPr>
            <w:tcW w:w="1334" w:type="dxa"/>
            <w:tcBorders>
              <w:top w:val="nil"/>
              <w:left w:val="nil"/>
              <w:bottom w:val="single" w:color="auto" w:sz="8" w:space="0"/>
              <w:right w:val="single" w:color="auto" w:sz="8" w:space="0"/>
            </w:tcBorders>
            <w:shd w:val="clear" w:color="auto" w:fill="FFFFFF"/>
            <w:noWrap w:val="0"/>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100%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firstLine="480" w:firstLineChars="200"/>
        <w:jc w:val="both"/>
        <w:rPr>
          <w:rFonts w:hint="eastAsia" w:ascii="宋体" w:hAnsi="宋体" w:eastAsia="宋体" w:cs="宋体"/>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firstLine="480" w:firstLineChars="200"/>
        <w:jc w:val="both"/>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(2)专业人才培养方案变更审批表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2222" w:firstLineChars="926"/>
        <w:jc w:val="both"/>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专业人才培养方案变更审批表</w:t>
      </w:r>
    </w:p>
    <w:tbl>
      <w:tblPr>
        <w:tblStyle w:val="6"/>
        <w:tblW w:w="9090" w:type="dxa"/>
        <w:tblInd w:w="-510" w:type="dxa"/>
        <w:shd w:val="clear" w:color="auto" w:fill="FFFFFF"/>
        <w:tblLayout w:type="autofit"/>
        <w:tblCellMar>
          <w:top w:w="0" w:type="dxa"/>
          <w:left w:w="0" w:type="dxa"/>
          <w:bottom w:w="0" w:type="dxa"/>
          <w:right w:w="0" w:type="dxa"/>
        </w:tblCellMar>
      </w:tblPr>
      <w:tblGrid>
        <w:gridCol w:w="2670"/>
        <w:gridCol w:w="6420"/>
      </w:tblGrid>
      <w:tr>
        <w:tblPrEx>
          <w:tblCellMar>
            <w:top w:w="0" w:type="dxa"/>
            <w:left w:w="0" w:type="dxa"/>
            <w:bottom w:w="0" w:type="dxa"/>
            <w:right w:w="0" w:type="dxa"/>
          </w:tblCellMar>
        </w:tblPrEx>
        <w:trPr>
          <w:trHeight w:val="675" w:hRule="atLeast"/>
        </w:trPr>
        <w:tc>
          <w:tcPr>
            <w:tcW w:w="267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专业名称</w:t>
            </w:r>
          </w:p>
        </w:tc>
        <w:tc>
          <w:tcPr>
            <w:tcW w:w="642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r>
              <w:rPr>
                <w:rFonts w:hint="eastAsia" w:ascii="宋体" w:hAnsi="宋体" w:eastAsia="宋体" w:cs="宋体"/>
                <w:b w:val="0"/>
                <w:bCs w:val="0"/>
                <w:sz w:val="24"/>
                <w:szCs w:val="24"/>
              </w:rPr>
              <w:t>汽车美容与装潢</w:t>
            </w:r>
          </w:p>
        </w:tc>
      </w:tr>
      <w:tr>
        <w:tblPrEx>
          <w:shd w:val="clear" w:color="auto" w:fill="FFFFFF"/>
          <w:tblCellMar>
            <w:top w:w="0" w:type="dxa"/>
            <w:left w:w="0" w:type="dxa"/>
            <w:bottom w:w="0" w:type="dxa"/>
            <w:right w:w="0" w:type="dxa"/>
          </w:tblCellMar>
        </w:tblPrEx>
        <w:trPr>
          <w:trHeight w:val="675"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实施对象</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default"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r>
        <w:tblPrEx>
          <w:tblCellMar>
            <w:top w:w="0" w:type="dxa"/>
            <w:left w:w="0" w:type="dxa"/>
            <w:bottom w:w="0" w:type="dxa"/>
            <w:right w:w="0" w:type="dxa"/>
          </w:tblCellMar>
        </w:tblPrEx>
        <w:trPr>
          <w:trHeight w:val="945"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变更原因</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r>
        <w:tblPrEx>
          <w:shd w:val="clear" w:color="auto" w:fill="FFFFFF"/>
          <w:tblCellMar>
            <w:top w:w="0" w:type="dxa"/>
            <w:left w:w="0" w:type="dxa"/>
            <w:bottom w:w="0" w:type="dxa"/>
            <w:right w:w="0" w:type="dxa"/>
          </w:tblCellMar>
        </w:tblPrEx>
        <w:trPr>
          <w:trHeight w:val="2310"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变更内容</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r>
        <w:tblPrEx>
          <w:shd w:val="clear" w:color="auto" w:fill="FFFFFF"/>
          <w:tblCellMar>
            <w:top w:w="0" w:type="dxa"/>
            <w:left w:w="0" w:type="dxa"/>
            <w:bottom w:w="0" w:type="dxa"/>
            <w:right w:w="0" w:type="dxa"/>
          </w:tblCellMar>
        </w:tblPrEx>
        <w:trPr>
          <w:trHeight w:val="675"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专业负责人意见</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r>
        <w:tblPrEx>
          <w:tblCellMar>
            <w:top w:w="0" w:type="dxa"/>
            <w:left w:w="0" w:type="dxa"/>
            <w:bottom w:w="0" w:type="dxa"/>
            <w:right w:w="0" w:type="dxa"/>
          </w:tblCellMar>
        </w:tblPrEx>
        <w:trPr>
          <w:trHeight w:val="1770"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系部主任审核意见</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r>
        <w:tblPrEx>
          <w:shd w:val="clear" w:color="auto" w:fill="FFFFFF"/>
          <w:tblCellMar>
            <w:top w:w="0" w:type="dxa"/>
            <w:left w:w="0" w:type="dxa"/>
            <w:bottom w:w="0" w:type="dxa"/>
            <w:right w:w="0" w:type="dxa"/>
          </w:tblCellMar>
        </w:tblPrEx>
        <w:trPr>
          <w:trHeight w:val="1665"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专业建设指导委员会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审核意见</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r>
        <w:tblPrEx>
          <w:tblCellMar>
            <w:top w:w="0" w:type="dxa"/>
            <w:left w:w="0" w:type="dxa"/>
            <w:bottom w:w="0" w:type="dxa"/>
            <w:right w:w="0" w:type="dxa"/>
          </w:tblCellMar>
        </w:tblPrEx>
        <w:trPr>
          <w:trHeight w:val="1725"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主管校长意见</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r>
        <w:tblPrEx>
          <w:tblCellMar>
            <w:top w:w="0" w:type="dxa"/>
            <w:left w:w="0" w:type="dxa"/>
            <w:bottom w:w="0" w:type="dxa"/>
            <w:right w:w="0" w:type="dxa"/>
          </w:tblCellMar>
        </w:tblPrEx>
        <w:trPr>
          <w:trHeight w:val="1815" w:hRule="atLeast"/>
        </w:trPr>
        <w:tc>
          <w:tcPr>
            <w:tcW w:w="267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校长意见</w:t>
            </w:r>
          </w:p>
        </w:tc>
        <w:tc>
          <w:tcPr>
            <w:tcW w:w="642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仿宋" w:hAnsi="仿宋" w:eastAsia="仿宋" w:cs="仿宋"/>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kern w:val="0"/>
                <w:sz w:val="24"/>
                <w:szCs w:val="24"/>
                <w:shd w:val="clear" w:fill="FFFFFF"/>
                <w:lang w:val="en-US" w:eastAsia="zh-CN" w:bidi="ar"/>
              </w:rPr>
              <w:t> </w:t>
            </w:r>
          </w:p>
        </w:tc>
      </w:tr>
    </w:tbl>
    <w:p>
      <w:pPr>
        <w:numPr>
          <w:ilvl w:val="0"/>
          <w:numId w:val="0"/>
        </w:numPr>
        <w:tabs>
          <w:tab w:val="center" w:pos="4434"/>
        </w:tabs>
        <w:rPr>
          <w:rStyle w:val="9"/>
          <w:rFonts w:hint="eastAsia" w:ascii="黑体" w:hAnsi="宋体" w:eastAsia="黑体" w:cs="黑体"/>
          <w:bCs w:val="0"/>
          <w:i w:val="0"/>
          <w:caps w:val="0"/>
          <w:color w:val="000000"/>
          <w:spacing w:val="0"/>
          <w:kern w:val="0"/>
          <w:sz w:val="24"/>
          <w:szCs w:val="24"/>
          <w:shd w:val="clear" w:fill="FFFFFF"/>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2765078"/>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45F"/>
    <w:multiLevelType w:val="multilevel"/>
    <w:tmpl w:val="082D54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AD4DDD"/>
    <w:multiLevelType w:val="multilevel"/>
    <w:tmpl w:val="18AD4D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14D896"/>
    <w:multiLevelType w:val="singleLevel"/>
    <w:tmpl w:val="2514D896"/>
    <w:lvl w:ilvl="0" w:tentative="0">
      <w:start w:val="10"/>
      <w:numFmt w:val="chineseCounting"/>
      <w:suff w:val="nothing"/>
      <w:lvlText w:val="%1、"/>
      <w:lvlJc w:val="left"/>
      <w:rPr>
        <w:rFonts w:hint="eastAsia"/>
      </w:rPr>
    </w:lvl>
  </w:abstractNum>
  <w:abstractNum w:abstractNumId="3">
    <w:nsid w:val="4B83209B"/>
    <w:multiLevelType w:val="multilevel"/>
    <w:tmpl w:val="4B8320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F43EDE"/>
    <w:multiLevelType w:val="multilevel"/>
    <w:tmpl w:val="59F43E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A4C2CFA"/>
    <w:multiLevelType w:val="multilevel"/>
    <w:tmpl w:val="6A4C2C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19"/>
    <w:rsid w:val="00046586"/>
    <w:rsid w:val="000810D4"/>
    <w:rsid w:val="000E1ECD"/>
    <w:rsid w:val="00156F3B"/>
    <w:rsid w:val="00193A54"/>
    <w:rsid w:val="00265429"/>
    <w:rsid w:val="003C6FE9"/>
    <w:rsid w:val="003D4B84"/>
    <w:rsid w:val="00437393"/>
    <w:rsid w:val="00483344"/>
    <w:rsid w:val="004D0664"/>
    <w:rsid w:val="005A31CC"/>
    <w:rsid w:val="005D1608"/>
    <w:rsid w:val="005D6E6C"/>
    <w:rsid w:val="00623E3B"/>
    <w:rsid w:val="006760AE"/>
    <w:rsid w:val="00684719"/>
    <w:rsid w:val="0075067B"/>
    <w:rsid w:val="00754F61"/>
    <w:rsid w:val="00813976"/>
    <w:rsid w:val="008B6354"/>
    <w:rsid w:val="00A177D0"/>
    <w:rsid w:val="00A505E2"/>
    <w:rsid w:val="00A61041"/>
    <w:rsid w:val="00B10BB5"/>
    <w:rsid w:val="00B66B7A"/>
    <w:rsid w:val="00B97A8A"/>
    <w:rsid w:val="00BE57ED"/>
    <w:rsid w:val="00BF1ACE"/>
    <w:rsid w:val="00C10753"/>
    <w:rsid w:val="00C5429F"/>
    <w:rsid w:val="00C920F4"/>
    <w:rsid w:val="00D1663B"/>
    <w:rsid w:val="00D3776F"/>
    <w:rsid w:val="00E667E1"/>
    <w:rsid w:val="00F54BC8"/>
    <w:rsid w:val="3C36566C"/>
    <w:rsid w:val="3CDF624E"/>
    <w:rsid w:val="59FF5133"/>
    <w:rsid w:val="6009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日期 Char"/>
    <w:basedOn w:val="8"/>
    <w:link w:val="2"/>
    <w:semiHidden/>
    <w:uiPriority w:val="99"/>
  </w:style>
  <w:style w:type="paragraph" w:styleId="11">
    <w:name w:val="List Paragraph"/>
    <w:basedOn w:val="1"/>
    <w:qFormat/>
    <w:uiPriority w:val="34"/>
    <w:pPr>
      <w:ind w:firstLine="420" w:firstLineChars="200"/>
    </w:p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10</Pages>
  <Words>828</Words>
  <Characters>4721</Characters>
  <Lines>39</Lines>
  <Paragraphs>11</Paragraphs>
  <TotalTime>0</TotalTime>
  <ScaleCrop>false</ScaleCrop>
  <LinksUpToDate>false</LinksUpToDate>
  <CharactersWithSpaces>5538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2017-11-22T07:20:00Z</dcterms:created>
  <dc:creator>Administrator</dc:creator>
  <cp:lastModifiedBy>*蓝小生*</cp:lastModifiedBy>
  <dcterms:modified xsi:type="dcterms:W3CDTF">2020-10-12T09:06:39Z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